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100ED" w14:textId="77777777" w:rsidR="00212F0C" w:rsidRDefault="00BB3F33" w:rsidP="00212F0C">
      <w:pPr>
        <w:pStyle w:val="NoSpacing"/>
        <w:jc w:val="center"/>
        <w:rPr>
          <w:b/>
          <w:u w:val="single"/>
        </w:rPr>
      </w:pPr>
      <w:r w:rsidRPr="002B2151">
        <w:rPr>
          <w:b/>
          <w:u w:val="single"/>
        </w:rPr>
        <w:t xml:space="preserve">Overview </w:t>
      </w:r>
      <w:r w:rsidR="001270B2">
        <w:rPr>
          <w:b/>
          <w:u w:val="single"/>
        </w:rPr>
        <w:t xml:space="preserve">of </w:t>
      </w:r>
      <w:r w:rsidR="00212F0C">
        <w:rPr>
          <w:b/>
          <w:u w:val="single"/>
        </w:rPr>
        <w:t xml:space="preserve">Literacy </w:t>
      </w:r>
      <w:r w:rsidR="001270B2">
        <w:rPr>
          <w:b/>
          <w:u w:val="single"/>
        </w:rPr>
        <w:t>Teaching Sequence</w:t>
      </w:r>
      <w:r w:rsidR="00212F0C">
        <w:rPr>
          <w:b/>
          <w:u w:val="single"/>
        </w:rPr>
        <w:t xml:space="preserve"> </w:t>
      </w:r>
    </w:p>
    <w:p w14:paraId="75401D91" w14:textId="387E99E8" w:rsidR="006756EE" w:rsidRDefault="00773BB6" w:rsidP="00212F0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(to be read in conjunction with</w:t>
      </w:r>
      <w:r w:rsidR="00212F0C">
        <w:rPr>
          <w:b/>
          <w:u w:val="single"/>
        </w:rPr>
        <w:t xml:space="preserve"> Supporting Guidance for the Literacy Teaching Sequence)</w:t>
      </w:r>
    </w:p>
    <w:p w14:paraId="387C5286" w14:textId="77777777" w:rsidR="00212F0C" w:rsidRDefault="00212F0C" w:rsidP="006756EE">
      <w:pPr>
        <w:pStyle w:val="NoSpacing"/>
      </w:pPr>
    </w:p>
    <w:p w14:paraId="02E70C2E" w14:textId="585D6B18" w:rsidR="00BB3F33" w:rsidRDefault="00212F0C" w:rsidP="006756EE">
      <w:pPr>
        <w:pStyle w:val="NoSpacing"/>
      </w:pPr>
      <w:r>
        <w:t xml:space="preserve">Prior to planning the Literacy </w:t>
      </w:r>
      <w:r w:rsidR="00BB3F33">
        <w:t xml:space="preserve">unit, </w:t>
      </w:r>
      <w:r>
        <w:t xml:space="preserve">a </w:t>
      </w:r>
      <w:r w:rsidR="00BB3F33">
        <w:t xml:space="preserve">cold write </w:t>
      </w:r>
      <w:r w:rsidR="00CE1026">
        <w:t>could</w:t>
      </w:r>
      <w:r>
        <w:t xml:space="preserve"> be </w:t>
      </w:r>
      <w:r w:rsidR="00F34AB0">
        <w:t xml:space="preserve">carried out (outside Literacy sessions) </w:t>
      </w:r>
      <w:r w:rsidR="00960257">
        <w:t xml:space="preserve">and </w:t>
      </w:r>
      <w:r w:rsidR="00BB3F33">
        <w:t>analysed to identify 3</w:t>
      </w:r>
      <w:r w:rsidR="00B4389F">
        <w:t xml:space="preserve"> specific </w:t>
      </w:r>
      <w:r w:rsidR="00277D88">
        <w:t>skills to focus upon</w:t>
      </w:r>
      <w:r w:rsidR="00BB3F33">
        <w:t>: Word / Sentence / Punctuation</w:t>
      </w:r>
      <w:r w:rsidR="00277D88">
        <w:t>. N</w:t>
      </w:r>
      <w:r w:rsidR="0022757A">
        <w:t xml:space="preserve">ext steps </w:t>
      </w:r>
      <w:r w:rsidR="00277D88">
        <w:t xml:space="preserve">from the Cold Write should be </w:t>
      </w:r>
      <w:r w:rsidR="006756EE">
        <w:t>identified and shared with pupils.</w:t>
      </w:r>
    </w:p>
    <w:p w14:paraId="0B1F081D" w14:textId="77777777" w:rsidR="006756EE" w:rsidRPr="006756EE" w:rsidRDefault="006756EE" w:rsidP="006756EE">
      <w:pPr>
        <w:pStyle w:val="NoSpacing"/>
        <w:rPr>
          <w:b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3368"/>
        <w:gridCol w:w="3081"/>
        <w:gridCol w:w="3076"/>
        <w:gridCol w:w="3076"/>
        <w:gridCol w:w="3418"/>
      </w:tblGrid>
      <w:tr w:rsidR="008F370F" w14:paraId="59C53239" w14:textId="77777777" w:rsidTr="00E14F94">
        <w:tc>
          <w:tcPr>
            <w:tcW w:w="16019" w:type="dxa"/>
            <w:gridSpan w:val="5"/>
            <w:shd w:val="clear" w:color="auto" w:fill="8DB3E2" w:themeFill="text2" w:themeFillTint="66"/>
          </w:tcPr>
          <w:p w14:paraId="0C815C78" w14:textId="2A3B4B35" w:rsidR="008F370F" w:rsidRDefault="00D60566" w:rsidP="008F370F">
            <w:pPr>
              <w:jc w:val="center"/>
            </w:pPr>
            <w:r>
              <w:rPr>
                <w:b/>
              </w:rPr>
              <w:t xml:space="preserve">Phase 1 - </w:t>
            </w:r>
            <w:r w:rsidR="008F370F" w:rsidRPr="00AB504A">
              <w:rPr>
                <w:b/>
              </w:rPr>
              <w:t>Reading as a Reader</w:t>
            </w:r>
          </w:p>
        </w:tc>
      </w:tr>
      <w:tr w:rsidR="00390410" w14:paraId="2AC94160" w14:textId="77777777" w:rsidTr="00F47ED7">
        <w:tc>
          <w:tcPr>
            <w:tcW w:w="16019" w:type="dxa"/>
            <w:gridSpan w:val="5"/>
            <w:shd w:val="clear" w:color="auto" w:fill="F2F2F2" w:themeFill="background1" w:themeFillShade="F2"/>
          </w:tcPr>
          <w:p w14:paraId="046ED40A" w14:textId="14D0BDF4" w:rsidR="00390410" w:rsidRDefault="001D2375" w:rsidP="00277D88">
            <w:pPr>
              <w:rPr>
                <w:b/>
              </w:rPr>
            </w:pPr>
            <w:r>
              <w:rPr>
                <w:b/>
              </w:rPr>
              <w:t xml:space="preserve">A combination of shared, guided and independent reading is recommended </w:t>
            </w:r>
            <w:r w:rsidR="00B746A6">
              <w:rPr>
                <w:b/>
              </w:rPr>
              <w:t>when teaching reading so t</w:t>
            </w:r>
            <w:r w:rsidR="00590DDE">
              <w:rPr>
                <w:b/>
              </w:rPr>
              <w:t xml:space="preserve">here should be lots of </w:t>
            </w:r>
            <w:r w:rsidR="00590DDE" w:rsidRPr="00590DDE">
              <w:rPr>
                <w:b/>
              </w:rPr>
              <w:t xml:space="preserve">opportunities for shared, guided and independent </w:t>
            </w:r>
            <w:r w:rsidR="00590DDE">
              <w:rPr>
                <w:b/>
              </w:rPr>
              <w:t>reading planned into this phase</w:t>
            </w:r>
            <w:r w:rsidR="00B746A6">
              <w:rPr>
                <w:b/>
              </w:rPr>
              <w:t>. T</w:t>
            </w:r>
            <w:r w:rsidR="00590DDE" w:rsidRPr="00590DDE">
              <w:rPr>
                <w:b/>
              </w:rPr>
              <w:t xml:space="preserve">he teacher models the </w:t>
            </w:r>
            <w:r w:rsidR="00590DDE">
              <w:rPr>
                <w:b/>
              </w:rPr>
              <w:t xml:space="preserve">reading </w:t>
            </w:r>
            <w:r w:rsidR="00590DDE" w:rsidRPr="00590DDE">
              <w:rPr>
                <w:b/>
              </w:rPr>
              <w:t xml:space="preserve">skill and then the children practise </w:t>
            </w:r>
            <w:r w:rsidR="00590DDE">
              <w:rPr>
                <w:b/>
              </w:rPr>
              <w:t xml:space="preserve">and apply </w:t>
            </w:r>
            <w:r w:rsidR="00590DDE" w:rsidRPr="00590DDE">
              <w:rPr>
                <w:b/>
              </w:rPr>
              <w:t>it</w:t>
            </w:r>
            <w:r w:rsidR="00B746A6">
              <w:rPr>
                <w:b/>
              </w:rPr>
              <w:t xml:space="preserve"> in guided and independent reading sessions</w:t>
            </w:r>
            <w:r w:rsidR="00850CE4">
              <w:rPr>
                <w:b/>
              </w:rPr>
              <w:t xml:space="preserve"> (</w:t>
            </w:r>
            <w:r w:rsidR="00850CE4" w:rsidRPr="00CD2617">
              <w:rPr>
                <w:b/>
                <w:color w:val="0070C0"/>
              </w:rPr>
              <w:t>s</w:t>
            </w:r>
            <w:r w:rsidR="00590DDE" w:rsidRPr="00CD2617">
              <w:rPr>
                <w:b/>
                <w:color w:val="0070C0"/>
              </w:rPr>
              <w:t xml:space="preserve">ee </w:t>
            </w:r>
            <w:r w:rsidR="00CD2617">
              <w:rPr>
                <w:b/>
                <w:color w:val="0070C0"/>
              </w:rPr>
              <w:t xml:space="preserve">exemplar </w:t>
            </w:r>
            <w:r w:rsidR="00590DDE" w:rsidRPr="00CD2617">
              <w:rPr>
                <w:b/>
                <w:color w:val="0070C0"/>
              </w:rPr>
              <w:t>lesson plan for shared and guided reading</w:t>
            </w:r>
            <w:r w:rsidR="00D55C9D">
              <w:rPr>
                <w:b/>
                <w:color w:val="0070C0"/>
              </w:rPr>
              <w:t xml:space="preserve"> in </w:t>
            </w:r>
            <w:r w:rsidR="00CD2617" w:rsidRPr="00CD2617">
              <w:rPr>
                <w:b/>
                <w:color w:val="0070C0"/>
              </w:rPr>
              <w:t>toolkit</w:t>
            </w:r>
            <w:r w:rsidR="00850CE4" w:rsidRPr="00CD2617">
              <w:rPr>
                <w:b/>
                <w:color w:val="0070C0"/>
              </w:rPr>
              <w:t xml:space="preserve"> </w:t>
            </w:r>
            <w:r w:rsidR="00850CE4">
              <w:rPr>
                <w:b/>
              </w:rPr>
              <w:t xml:space="preserve">for </w:t>
            </w:r>
            <w:r w:rsidR="00026507">
              <w:rPr>
                <w:b/>
              </w:rPr>
              <w:t>further details on lesson structure)</w:t>
            </w:r>
            <w:r w:rsidR="001F4AEA">
              <w:rPr>
                <w:b/>
              </w:rPr>
              <w:t>.</w:t>
            </w:r>
            <w:r w:rsidR="00DA49E1">
              <w:rPr>
                <w:b/>
              </w:rPr>
              <w:t xml:space="preserve"> When reading aloud to the children during shared and guided reading session, use a range of strategies to build fluency e.g. choral, echo reading</w:t>
            </w:r>
            <w:r w:rsidR="00277D88">
              <w:rPr>
                <w:b/>
              </w:rPr>
              <w:t xml:space="preserve"> (</w:t>
            </w:r>
            <w:r w:rsidR="00277D88" w:rsidRPr="00CD2617">
              <w:rPr>
                <w:b/>
                <w:color w:val="0070C0"/>
              </w:rPr>
              <w:t xml:space="preserve">see </w:t>
            </w:r>
            <w:r w:rsidR="00C5395E">
              <w:rPr>
                <w:b/>
                <w:color w:val="0070C0"/>
              </w:rPr>
              <w:t xml:space="preserve">Strategies for </w:t>
            </w:r>
            <w:r w:rsidR="000643F5">
              <w:rPr>
                <w:b/>
                <w:color w:val="0070C0"/>
              </w:rPr>
              <w:t xml:space="preserve">Reading </w:t>
            </w:r>
            <w:r w:rsidR="00277D88" w:rsidRPr="00CD2617">
              <w:rPr>
                <w:b/>
                <w:color w:val="0070C0"/>
              </w:rPr>
              <w:t>Fluency toolkit document</w:t>
            </w:r>
            <w:r w:rsidR="00277D88">
              <w:rPr>
                <w:b/>
              </w:rPr>
              <w:t>)</w:t>
            </w:r>
            <w:r w:rsidR="00DA49E1">
              <w:rPr>
                <w:b/>
              </w:rPr>
              <w:t xml:space="preserve">. </w:t>
            </w:r>
            <w:r w:rsidR="00246317">
              <w:rPr>
                <w:b/>
              </w:rPr>
              <w:t>It is recommended that guided reading session be taught outside of the Literacy lessons.</w:t>
            </w:r>
            <w:r w:rsidR="009E37BF">
              <w:rPr>
                <w:b/>
              </w:rPr>
              <w:t xml:space="preserve"> </w:t>
            </w:r>
            <w:r w:rsidR="00102A6A">
              <w:rPr>
                <w:b/>
              </w:rPr>
              <w:t>Objectives for these sessions should be</w:t>
            </w:r>
            <w:r w:rsidR="00277D88">
              <w:rPr>
                <w:b/>
              </w:rPr>
              <w:t xml:space="preserve"> taken from the </w:t>
            </w:r>
            <w:r w:rsidR="00277D88" w:rsidRPr="00CD2617">
              <w:rPr>
                <w:b/>
                <w:color w:val="0070C0"/>
              </w:rPr>
              <w:t>progression documents</w:t>
            </w:r>
            <w:r w:rsidR="00102A6A">
              <w:rPr>
                <w:b/>
              </w:rPr>
              <w:t xml:space="preserve">. </w:t>
            </w:r>
            <w:r w:rsidR="007B71C7">
              <w:rPr>
                <w:b/>
              </w:rPr>
              <w:t>Additional VIPERS lesso</w:t>
            </w:r>
            <w:r w:rsidR="00277D88">
              <w:rPr>
                <w:b/>
              </w:rPr>
              <w:t>n can be taught to supplement the reading focus</w:t>
            </w:r>
            <w:r w:rsidR="00EE5C4D">
              <w:rPr>
                <w:b/>
              </w:rPr>
              <w:t xml:space="preserve">, especially in weeks 2 and 3 when the focus </w:t>
            </w:r>
            <w:r w:rsidR="00277D88">
              <w:rPr>
                <w:b/>
              </w:rPr>
              <w:t xml:space="preserve">is predominantly </w:t>
            </w:r>
            <w:r w:rsidR="00EE5C4D">
              <w:rPr>
                <w:b/>
              </w:rPr>
              <w:t>on writing.</w:t>
            </w:r>
          </w:p>
        </w:tc>
      </w:tr>
      <w:tr w:rsidR="0048739A" w14:paraId="03564708" w14:textId="77777777" w:rsidTr="00F47ED7">
        <w:tc>
          <w:tcPr>
            <w:tcW w:w="3368" w:type="dxa"/>
            <w:shd w:val="clear" w:color="auto" w:fill="F2F2F2" w:themeFill="background1" w:themeFillShade="F2"/>
          </w:tcPr>
          <w:p w14:paraId="7D248B3F" w14:textId="77777777" w:rsidR="0048739A" w:rsidRDefault="0048739A" w:rsidP="0048739A">
            <w:r>
              <w:t>Week 1: Session 1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14:paraId="7DFEE838" w14:textId="77777777" w:rsidR="0048739A" w:rsidRDefault="0048739A" w:rsidP="0048739A">
            <w:r>
              <w:t>Session 2</w:t>
            </w:r>
          </w:p>
        </w:tc>
        <w:tc>
          <w:tcPr>
            <w:tcW w:w="3076" w:type="dxa"/>
            <w:shd w:val="clear" w:color="auto" w:fill="F2F2F2" w:themeFill="background1" w:themeFillShade="F2"/>
          </w:tcPr>
          <w:p w14:paraId="371FA1C2" w14:textId="77777777" w:rsidR="0048739A" w:rsidRDefault="0048739A" w:rsidP="0048739A">
            <w:r>
              <w:t>Session 3</w:t>
            </w:r>
          </w:p>
        </w:tc>
        <w:tc>
          <w:tcPr>
            <w:tcW w:w="3076" w:type="dxa"/>
            <w:shd w:val="clear" w:color="auto" w:fill="F2F2F2" w:themeFill="background1" w:themeFillShade="F2"/>
          </w:tcPr>
          <w:p w14:paraId="538D5B3A" w14:textId="77777777" w:rsidR="0048739A" w:rsidRDefault="0048739A" w:rsidP="0048739A">
            <w:r>
              <w:t>Session 4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70F1B269" w14:textId="77777777" w:rsidR="0048739A" w:rsidRDefault="0048739A" w:rsidP="0048739A">
            <w:r>
              <w:t>Session 5</w:t>
            </w:r>
          </w:p>
        </w:tc>
      </w:tr>
      <w:tr w:rsidR="0048739A" w14:paraId="433BF540" w14:textId="77777777" w:rsidTr="00BA10E7">
        <w:trPr>
          <w:trHeight w:val="124"/>
        </w:trPr>
        <w:tc>
          <w:tcPr>
            <w:tcW w:w="3368" w:type="dxa"/>
            <w:shd w:val="clear" w:color="auto" w:fill="auto"/>
          </w:tcPr>
          <w:p w14:paraId="681440DF" w14:textId="734D4E22" w:rsidR="00C546BE" w:rsidRDefault="0048739A" w:rsidP="00B84249">
            <w:r w:rsidRPr="00F34AB0">
              <w:rPr>
                <w:b/>
              </w:rPr>
              <w:t>Immerse</w:t>
            </w:r>
            <w:r>
              <w:t xml:space="preserve"> /</w:t>
            </w:r>
            <w:r w:rsidR="006D65A4" w:rsidRPr="006D65A4">
              <w:rPr>
                <w:b/>
                <w:bCs/>
              </w:rPr>
              <w:t>h</w:t>
            </w:r>
            <w:r w:rsidR="006D65A4" w:rsidRPr="00C546BE">
              <w:rPr>
                <w:b/>
                <w:bCs/>
              </w:rPr>
              <w:t>ook</w:t>
            </w:r>
            <w:r w:rsidR="006D65A4">
              <w:t>/</w:t>
            </w:r>
            <w:r w:rsidR="006D65A4" w:rsidRPr="00C546BE">
              <w:rPr>
                <w:b/>
                <w:bCs/>
              </w:rPr>
              <w:t>engage</w:t>
            </w:r>
          </w:p>
          <w:p w14:paraId="751B9E55" w14:textId="77777777" w:rsidR="006D65A4" w:rsidRDefault="00B84249" w:rsidP="00B84249">
            <w:r>
              <w:t>–</w:t>
            </w:r>
            <w:r w:rsidR="00A42671">
              <w:t xml:space="preserve"> use of</w:t>
            </w:r>
            <w:r>
              <w:t xml:space="preserve"> artefacts</w:t>
            </w:r>
            <w:r w:rsidR="00A42671">
              <w:t>/</w:t>
            </w:r>
            <w:r>
              <w:t>objects pictures linked to text.</w:t>
            </w:r>
            <w:r w:rsidR="006D65A4">
              <w:t xml:space="preserve"> </w:t>
            </w:r>
          </w:p>
          <w:p w14:paraId="7A9F32E6" w14:textId="77777777" w:rsidR="006D65A4" w:rsidRDefault="006D65A4" w:rsidP="00B84249"/>
          <w:p w14:paraId="0CA64FD4" w14:textId="4861F1D4" w:rsidR="00B84249" w:rsidRPr="002F5FBA" w:rsidRDefault="006D65A4" w:rsidP="00B84249">
            <w:pPr>
              <w:rPr>
                <w:b/>
                <w:bCs/>
              </w:rPr>
            </w:pPr>
            <w:r w:rsidRPr="002F5FBA">
              <w:rPr>
                <w:b/>
                <w:bCs/>
              </w:rPr>
              <w:t>Introduce the text</w:t>
            </w:r>
            <w:r w:rsidR="002F5FBA">
              <w:rPr>
                <w:b/>
                <w:bCs/>
              </w:rPr>
              <w:t>:</w:t>
            </w:r>
          </w:p>
          <w:p w14:paraId="3AA23CB0" w14:textId="13D9E74E" w:rsidR="00B84249" w:rsidRDefault="00B84249" w:rsidP="00B84249">
            <w:r w:rsidRPr="00DC74E8">
              <w:rPr>
                <w:b/>
                <w:bCs/>
              </w:rPr>
              <w:t>Front cover</w:t>
            </w:r>
            <w:r w:rsidR="00E162F3">
              <w:rPr>
                <w:b/>
                <w:bCs/>
              </w:rPr>
              <w:t xml:space="preserve"> (for narrative)</w:t>
            </w:r>
            <w:r w:rsidR="00A42671">
              <w:t xml:space="preserve"> - the</w:t>
            </w:r>
            <w:r>
              <w:t xml:space="preserve"> big reveal, first point of access to the text</w:t>
            </w:r>
            <w:r w:rsidR="0038214A">
              <w:t xml:space="preserve"> – what do you think the text might be about and why? </w:t>
            </w:r>
            <w:r w:rsidR="0038214A" w:rsidRPr="008E6081">
              <w:rPr>
                <w:b/>
                <w:bCs/>
              </w:rPr>
              <w:t>Tel</w:t>
            </w:r>
            <w:r w:rsidR="004E6D0E" w:rsidRPr="008E6081">
              <w:rPr>
                <w:b/>
                <w:bCs/>
              </w:rPr>
              <w:t>l</w:t>
            </w:r>
            <w:r w:rsidR="0038214A" w:rsidRPr="008E6081">
              <w:rPr>
                <w:b/>
                <w:bCs/>
              </w:rPr>
              <w:t xml:space="preserve"> me more….</w:t>
            </w:r>
          </w:p>
          <w:p w14:paraId="24DEEA39" w14:textId="77777777" w:rsidR="00FD7DC5" w:rsidRDefault="00FD7DC5" w:rsidP="00B4210B">
            <w:pPr>
              <w:rPr>
                <w:b/>
                <w:bCs/>
              </w:rPr>
            </w:pPr>
          </w:p>
          <w:p w14:paraId="1F07455F" w14:textId="08E8800A" w:rsidR="00B4210B" w:rsidRDefault="00475691" w:rsidP="00B4210B">
            <w:r w:rsidRPr="00DC74E8">
              <w:rPr>
                <w:b/>
                <w:bCs/>
              </w:rPr>
              <w:t>Vocabulary</w:t>
            </w:r>
            <w:r>
              <w:t xml:space="preserve"> -</w:t>
            </w:r>
            <w:r w:rsidR="00B4210B">
              <w:t xml:space="preserve"> pre teach selected words from the text – </w:t>
            </w:r>
            <w:r w:rsidR="00EB7ADC">
              <w:t xml:space="preserve">e.g. 3-5 </w:t>
            </w:r>
            <w:r w:rsidR="00B4210B">
              <w:t xml:space="preserve">tier 2 and </w:t>
            </w:r>
            <w:r w:rsidR="00EB7ADC">
              <w:t xml:space="preserve">3-5 </w:t>
            </w:r>
            <w:r w:rsidR="00B4210B">
              <w:t>tier 3 words</w:t>
            </w:r>
            <w:r w:rsidR="0038214A">
              <w:t>.</w:t>
            </w:r>
            <w:r w:rsidR="00EB7ADC">
              <w:t xml:space="preserve"> </w:t>
            </w:r>
            <w:r w:rsidR="00EB7ADC" w:rsidRPr="00C71D8F">
              <w:rPr>
                <w:b/>
                <w:bCs/>
              </w:rPr>
              <w:t xml:space="preserve">Display on working wall and refer </w:t>
            </w:r>
            <w:r w:rsidR="006313F2" w:rsidRPr="00C71D8F">
              <w:rPr>
                <w:b/>
                <w:bCs/>
              </w:rPr>
              <w:t xml:space="preserve">to </w:t>
            </w:r>
            <w:r w:rsidR="00EB7ADC" w:rsidRPr="00C71D8F">
              <w:rPr>
                <w:b/>
                <w:bCs/>
              </w:rPr>
              <w:t>throughout the week.</w:t>
            </w:r>
          </w:p>
          <w:p w14:paraId="59DA1433" w14:textId="1969A576" w:rsidR="00E162F3" w:rsidRPr="00B96377" w:rsidRDefault="00E162F3" w:rsidP="00E162F3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E162F3">
              <w:rPr>
                <w:bCs/>
              </w:rPr>
              <w:t>Specific Reading (VIPER) skill explicit</w:t>
            </w:r>
            <w:r>
              <w:rPr>
                <w:bCs/>
              </w:rPr>
              <w:t>ly taught</w:t>
            </w:r>
            <w:r w:rsidRPr="00E162F3">
              <w:rPr>
                <w:bCs/>
              </w:rPr>
              <w:t>:</w:t>
            </w:r>
            <w:r>
              <w:rPr>
                <w:b/>
                <w:bCs/>
              </w:rPr>
              <w:t xml:space="preserve"> to predict</w:t>
            </w:r>
            <w:r w:rsidRPr="00B96377">
              <w:rPr>
                <w:b/>
                <w:bCs/>
              </w:rPr>
              <w:t xml:space="preserve"> </w:t>
            </w:r>
          </w:p>
          <w:p w14:paraId="1B8B8768" w14:textId="77777777" w:rsidR="0048739A" w:rsidRDefault="0048739A" w:rsidP="00126246"/>
          <w:p w14:paraId="08F13A8F" w14:textId="66CE6DFA" w:rsidR="00180CE8" w:rsidRDefault="004E6D0E" w:rsidP="004E46FC">
            <w:r>
              <w:t>Read first few pages of the text together</w:t>
            </w:r>
            <w:r w:rsidR="008D3296">
              <w:t xml:space="preserve">. </w:t>
            </w:r>
            <w:r w:rsidR="008D3296" w:rsidRPr="00DC74E8">
              <w:rPr>
                <w:b/>
                <w:bCs/>
              </w:rPr>
              <w:t>Model</w:t>
            </w:r>
            <w:r w:rsidR="008D3296">
              <w:t xml:space="preserve"> </w:t>
            </w:r>
            <w:r w:rsidR="004E46FC">
              <w:t>use of</w:t>
            </w:r>
            <w:r w:rsidR="00E162F3">
              <w:t xml:space="preserve"> specific reading skill (prediction)</w:t>
            </w:r>
            <w:r w:rsidR="00A8557E">
              <w:t xml:space="preserve"> </w:t>
            </w:r>
            <w:r w:rsidR="00303FDD">
              <w:t xml:space="preserve">and </w:t>
            </w:r>
            <w:r w:rsidR="00303FDD">
              <w:lastRenderedPageBreak/>
              <w:t>reading as a reader - think out loud</w:t>
            </w:r>
            <w:r w:rsidR="00180CE8">
              <w:t xml:space="preserve">/ </w:t>
            </w:r>
            <w:r w:rsidR="004E46FC">
              <w:t>narrate the thinking of an active reader / ‘good comprehender’</w:t>
            </w:r>
            <w:r w:rsidR="002803FD">
              <w:t xml:space="preserve"> </w:t>
            </w:r>
          </w:p>
          <w:p w14:paraId="3BD2CCC0" w14:textId="6FDD640D" w:rsidR="004E46FC" w:rsidRPr="00B96377" w:rsidRDefault="0050129B" w:rsidP="00180CE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Activa</w:t>
            </w:r>
            <w:r w:rsidR="0096658A">
              <w:rPr>
                <w:b/>
                <w:bCs/>
              </w:rPr>
              <w:t>te prior</w:t>
            </w:r>
            <w:r w:rsidR="004E46FC" w:rsidRPr="00B96377">
              <w:rPr>
                <w:b/>
                <w:bCs/>
              </w:rPr>
              <w:t xml:space="preserve"> knowledge</w:t>
            </w:r>
            <w:r w:rsidR="00180CE8" w:rsidRPr="00B96377">
              <w:rPr>
                <w:b/>
                <w:bCs/>
              </w:rPr>
              <w:t>/</w:t>
            </w:r>
            <w:r w:rsidR="004E46FC" w:rsidRPr="00B96377">
              <w:rPr>
                <w:b/>
                <w:bCs/>
              </w:rPr>
              <w:t>make connections</w:t>
            </w:r>
            <w:r w:rsidR="00180CE8" w:rsidRPr="00B96377">
              <w:rPr>
                <w:b/>
                <w:bCs/>
              </w:rPr>
              <w:t>, w</w:t>
            </w:r>
            <w:r w:rsidR="004E46FC" w:rsidRPr="00B96377">
              <w:rPr>
                <w:b/>
                <w:bCs/>
              </w:rPr>
              <w:t>onderings; notice meaning breakdown</w:t>
            </w:r>
            <w:r w:rsidR="004E46FC" w:rsidRPr="00F47ED7">
              <w:t xml:space="preserve">; </w:t>
            </w:r>
            <w:r w:rsidR="004E46FC" w:rsidRPr="00F47ED7">
              <w:rPr>
                <w:b/>
                <w:bCs/>
              </w:rPr>
              <w:t>build gist;</w:t>
            </w:r>
            <w:r w:rsidR="004E46FC" w:rsidRPr="00F47ED7">
              <w:t xml:space="preserve"> </w:t>
            </w:r>
          </w:p>
          <w:p w14:paraId="4B453769" w14:textId="0D9E4442" w:rsidR="00F47ED7" w:rsidRPr="00035E87" w:rsidRDefault="00F47ED7" w:rsidP="00F47ED7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035E87">
              <w:rPr>
                <w:b/>
                <w:bCs/>
              </w:rPr>
              <w:t xml:space="preserve">Visualisation of settings, characters, objects  </w:t>
            </w:r>
          </w:p>
          <w:p w14:paraId="1D585453" w14:textId="5B5D3B32" w:rsidR="004E6D0E" w:rsidRDefault="00A8557E" w:rsidP="00126246">
            <w:r>
              <w:t xml:space="preserve">Use of </w:t>
            </w:r>
            <w:r w:rsidRPr="00CD2617">
              <w:rPr>
                <w:b/>
                <w:bCs/>
                <w:color w:val="0070C0"/>
              </w:rPr>
              <w:t>Book Talk</w:t>
            </w:r>
            <w:r w:rsidR="00DC74E8" w:rsidRPr="00CD2617">
              <w:rPr>
                <w:color w:val="0070C0"/>
              </w:rPr>
              <w:t xml:space="preserve"> </w:t>
            </w:r>
            <w:r w:rsidR="00DC74E8">
              <w:t xml:space="preserve">to develop responses </w:t>
            </w:r>
            <w:r w:rsidR="00303FDD">
              <w:t xml:space="preserve">further </w:t>
            </w:r>
            <w:r w:rsidR="00EB7C08">
              <w:t>–</w:t>
            </w:r>
            <w:r>
              <w:t xml:space="preserve"> </w:t>
            </w:r>
            <w:r w:rsidR="00EB7C08">
              <w:t>use</w:t>
            </w:r>
            <w:r w:rsidR="00EB7C08" w:rsidRPr="00EB7C08">
              <w:rPr>
                <w:b/>
                <w:bCs/>
              </w:rPr>
              <w:t xml:space="preserve"> </w:t>
            </w:r>
            <w:r w:rsidRPr="00CD2617">
              <w:rPr>
                <w:b/>
                <w:bCs/>
                <w:color w:val="0070C0"/>
              </w:rPr>
              <w:t>Tell me Grid</w:t>
            </w:r>
            <w:r w:rsidR="00E14F94">
              <w:rPr>
                <w:b/>
                <w:bCs/>
                <w:color w:val="0070C0"/>
              </w:rPr>
              <w:t xml:space="preserve"> (see Supporting Guidance for the </w:t>
            </w:r>
            <w:r w:rsidR="00C55C60">
              <w:rPr>
                <w:b/>
                <w:bCs/>
                <w:color w:val="0070C0"/>
              </w:rPr>
              <w:t>Literacy Teaching Sequence).</w:t>
            </w:r>
          </w:p>
        </w:tc>
        <w:tc>
          <w:tcPr>
            <w:tcW w:w="3081" w:type="dxa"/>
            <w:shd w:val="clear" w:color="auto" w:fill="auto"/>
          </w:tcPr>
          <w:p w14:paraId="416C6B30" w14:textId="18EFA481" w:rsidR="007F516B" w:rsidRDefault="007F516B" w:rsidP="007F516B">
            <w:pPr>
              <w:rPr>
                <w:b/>
                <w:bCs/>
              </w:rPr>
            </w:pPr>
            <w:r w:rsidRPr="00924465">
              <w:rPr>
                <w:b/>
                <w:bCs/>
              </w:rPr>
              <w:lastRenderedPageBreak/>
              <w:t xml:space="preserve">Reading Comprehension </w:t>
            </w:r>
          </w:p>
          <w:p w14:paraId="3C86A6FB" w14:textId="57D96B3A" w:rsidR="005426A7" w:rsidRPr="00924465" w:rsidRDefault="005426A7" w:rsidP="007F516B">
            <w:pPr>
              <w:rPr>
                <w:b/>
                <w:bCs/>
              </w:rPr>
            </w:pPr>
            <w:r>
              <w:rPr>
                <w:b/>
                <w:bCs/>
              </w:rPr>
              <w:t>Recap key vocabulary</w:t>
            </w:r>
          </w:p>
          <w:p w14:paraId="7758D764" w14:textId="09F2FFFC" w:rsidR="007F516B" w:rsidRDefault="007F516B" w:rsidP="007F516B">
            <w:pPr>
              <w:pStyle w:val="ListParagraph"/>
              <w:numPr>
                <w:ilvl w:val="0"/>
                <w:numId w:val="7"/>
              </w:numPr>
              <w:ind w:left="208" w:hanging="208"/>
            </w:pPr>
            <w:r>
              <w:t xml:space="preserve">Specific Reading </w:t>
            </w:r>
            <w:r w:rsidR="00E14F94">
              <w:t>domain</w:t>
            </w:r>
            <w:r w:rsidR="006961FA">
              <w:t xml:space="preserve"> </w:t>
            </w:r>
            <w:r w:rsidR="00E14F94" w:rsidRPr="00E14F94">
              <w:rPr>
                <w:color w:val="0070C0"/>
              </w:rPr>
              <w:t>(</w:t>
            </w:r>
            <w:r w:rsidR="00E14F94" w:rsidRPr="00E14F94">
              <w:rPr>
                <w:b/>
                <w:bCs/>
                <w:color w:val="0070C0"/>
              </w:rPr>
              <w:t>VIPERS</w:t>
            </w:r>
            <w:r w:rsidR="00E14F94" w:rsidRPr="00E14F94">
              <w:rPr>
                <w:color w:val="0070C0"/>
              </w:rPr>
              <w:t xml:space="preserve">) </w:t>
            </w:r>
            <w:r>
              <w:t>explicitly taught</w:t>
            </w:r>
            <w:r w:rsidR="00037B68">
              <w:t xml:space="preserve"> </w:t>
            </w:r>
            <w:r w:rsidR="008B6AF1">
              <w:t>e.g.</w:t>
            </w:r>
            <w:r w:rsidR="00037B68">
              <w:t xml:space="preserve"> </w:t>
            </w:r>
            <w:r w:rsidR="006961FA" w:rsidRPr="006961FA">
              <w:rPr>
                <w:b/>
                <w:bCs/>
              </w:rPr>
              <w:t xml:space="preserve">to </w:t>
            </w:r>
            <w:r w:rsidR="00E162F3">
              <w:rPr>
                <w:b/>
                <w:bCs/>
              </w:rPr>
              <w:t>infer meaning from picture or text</w:t>
            </w:r>
            <w:r w:rsidR="005245EA">
              <w:rPr>
                <w:b/>
                <w:bCs/>
              </w:rPr>
              <w:t xml:space="preserve"> </w:t>
            </w:r>
          </w:p>
          <w:p w14:paraId="3F6395D4" w14:textId="6A77C925" w:rsidR="00616A22" w:rsidRDefault="00616A22" w:rsidP="007F516B"/>
          <w:p w14:paraId="4077DC68" w14:textId="652C4CC9" w:rsidR="00616A22" w:rsidRDefault="00616A22" w:rsidP="007F516B">
            <w:r>
              <w:t>Read next few pages of text – focus on</w:t>
            </w:r>
            <w:r w:rsidR="00862848">
              <w:t xml:space="preserve"> </w:t>
            </w:r>
            <w:r w:rsidR="00862848" w:rsidRPr="00862848">
              <w:t>s</w:t>
            </w:r>
            <w:r w:rsidR="00E85B52">
              <w:t>hort section</w:t>
            </w:r>
            <w:r w:rsidR="00862848" w:rsidRPr="00862848">
              <w:t xml:space="preserve"> of text</w:t>
            </w:r>
            <w:r w:rsidR="00E85B52">
              <w:t xml:space="preserve"> in detail</w:t>
            </w:r>
            <w:r w:rsidR="00B46CB6">
              <w:t>,</w:t>
            </w:r>
            <w:r w:rsidR="00862848" w:rsidRPr="00862848">
              <w:t xml:space="preserve"> copy on IWB for annotation as well as </w:t>
            </w:r>
            <w:r w:rsidR="00D41102">
              <w:t>pupils’</w:t>
            </w:r>
            <w:r w:rsidR="00B46CB6">
              <w:t xml:space="preserve"> </w:t>
            </w:r>
            <w:r w:rsidR="00862848" w:rsidRPr="00862848">
              <w:t>own copy.</w:t>
            </w:r>
          </w:p>
          <w:p w14:paraId="39D5EA2F" w14:textId="02CC450A" w:rsidR="008F5D4C" w:rsidRPr="0098033E" w:rsidRDefault="0098033E" w:rsidP="007F516B">
            <w:pPr>
              <w:rPr>
                <w:b/>
                <w:bCs/>
              </w:rPr>
            </w:pPr>
            <w:r w:rsidRPr="0098033E">
              <w:rPr>
                <w:b/>
                <w:bCs/>
              </w:rPr>
              <w:t>Support and extension</w:t>
            </w:r>
            <w:r>
              <w:rPr>
                <w:b/>
                <w:bCs/>
              </w:rPr>
              <w:t xml:space="preserve"> – text can be pre-read for those pupils who need it. Most able pupils can move onto task more quickly and be extended through the activity.</w:t>
            </w:r>
          </w:p>
          <w:p w14:paraId="64FB2491" w14:textId="77777777" w:rsidR="00AB3BA0" w:rsidRDefault="00AB3BA0" w:rsidP="00556E8D"/>
          <w:p w14:paraId="73197D5C" w14:textId="5ED4A9A8" w:rsidR="00556E8D" w:rsidRDefault="007F516B" w:rsidP="00556E8D">
            <w:r>
              <w:t xml:space="preserve">Model </w:t>
            </w:r>
            <w:r w:rsidR="00E162F3">
              <w:t>use of specific reading skill (e.g. prediction and inference)</w:t>
            </w:r>
            <w:r w:rsidR="00556E8D">
              <w:t xml:space="preserve"> and reading as a </w:t>
            </w:r>
            <w:r w:rsidR="00556E8D">
              <w:lastRenderedPageBreak/>
              <w:t xml:space="preserve">reader - think out loud/ narrate the thinking of an active reader / ‘good comprehender’ </w:t>
            </w:r>
          </w:p>
          <w:p w14:paraId="33EB163A" w14:textId="433EF847" w:rsidR="00556E8D" w:rsidRPr="00035E87" w:rsidRDefault="00556E8D" w:rsidP="00F47ED7">
            <w:pPr>
              <w:pStyle w:val="ListParagraph"/>
              <w:numPr>
                <w:ilvl w:val="0"/>
                <w:numId w:val="7"/>
              </w:numPr>
              <w:ind w:left="208" w:hanging="208"/>
              <w:rPr>
                <w:b/>
                <w:bCs/>
              </w:rPr>
            </w:pPr>
            <w:r w:rsidRPr="00035E87">
              <w:rPr>
                <w:b/>
                <w:bCs/>
              </w:rPr>
              <w:t xml:space="preserve">Bring background knowledge/make </w:t>
            </w:r>
            <w:r w:rsidR="009A26CD" w:rsidRPr="00035E87">
              <w:rPr>
                <w:b/>
                <w:bCs/>
              </w:rPr>
              <w:t>/</w:t>
            </w:r>
            <w:r w:rsidRPr="00035E87">
              <w:rPr>
                <w:b/>
                <w:bCs/>
              </w:rPr>
              <w:t>connections, wonderings; notice meaning breakdown; build gist</w:t>
            </w:r>
          </w:p>
          <w:p w14:paraId="48BB9DA5" w14:textId="0860B86D" w:rsidR="00B96377" w:rsidRPr="00963366" w:rsidRDefault="00B96377" w:rsidP="00F47ED7">
            <w:pPr>
              <w:pStyle w:val="ListParagraph"/>
              <w:numPr>
                <w:ilvl w:val="0"/>
                <w:numId w:val="7"/>
              </w:numPr>
              <w:ind w:left="208" w:hanging="208"/>
              <w:rPr>
                <w:b/>
                <w:bCs/>
              </w:rPr>
            </w:pPr>
            <w:r w:rsidRPr="00963366">
              <w:rPr>
                <w:b/>
                <w:bCs/>
              </w:rPr>
              <w:t xml:space="preserve">Visualisation of settings, characters, objects  </w:t>
            </w:r>
          </w:p>
          <w:p w14:paraId="54E2BE10" w14:textId="618E87FC" w:rsidR="0048739A" w:rsidRPr="00D60566" w:rsidRDefault="0048739A" w:rsidP="00BC262A">
            <w:pPr>
              <w:pStyle w:val="ListParagraph"/>
              <w:ind w:left="208"/>
            </w:pPr>
          </w:p>
        </w:tc>
        <w:tc>
          <w:tcPr>
            <w:tcW w:w="3076" w:type="dxa"/>
            <w:shd w:val="clear" w:color="auto" w:fill="auto"/>
          </w:tcPr>
          <w:p w14:paraId="5B36A4DA" w14:textId="4AF381F6" w:rsidR="00C546BE" w:rsidRDefault="00C546BE" w:rsidP="00C546BE">
            <w:pPr>
              <w:rPr>
                <w:b/>
                <w:bCs/>
              </w:rPr>
            </w:pPr>
            <w:r w:rsidRPr="002803FD">
              <w:rPr>
                <w:b/>
                <w:bCs/>
              </w:rPr>
              <w:lastRenderedPageBreak/>
              <w:t xml:space="preserve">Reading Comprehension </w:t>
            </w:r>
          </w:p>
          <w:p w14:paraId="7ACD97CD" w14:textId="3843A4F5" w:rsidR="005426A7" w:rsidRPr="002803FD" w:rsidRDefault="005426A7" w:rsidP="00C546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Recap key vocabulary </w:t>
            </w:r>
            <w:r w:rsidR="003156A6">
              <w:rPr>
                <w:b/>
                <w:bCs/>
              </w:rPr>
              <w:t>(add more as you go)</w:t>
            </w:r>
          </w:p>
          <w:p w14:paraId="3B4FFE05" w14:textId="4A5315FA" w:rsidR="008B6AF1" w:rsidRPr="00035E87" w:rsidRDefault="00C546BE" w:rsidP="008B6AF1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b/>
                <w:bCs/>
              </w:rPr>
            </w:pPr>
            <w:r>
              <w:t xml:space="preserve">Specific Reading domain </w:t>
            </w:r>
            <w:r w:rsidRPr="00E14F94">
              <w:rPr>
                <w:color w:val="0070C0"/>
              </w:rPr>
              <w:t>(</w:t>
            </w:r>
            <w:r w:rsidRPr="00E14F94">
              <w:rPr>
                <w:b/>
                <w:bCs/>
                <w:color w:val="0070C0"/>
              </w:rPr>
              <w:t>VIPER</w:t>
            </w:r>
            <w:r w:rsidR="00E14F94" w:rsidRPr="00E14F94">
              <w:rPr>
                <w:b/>
                <w:bCs/>
                <w:color w:val="0070C0"/>
              </w:rPr>
              <w:t>S</w:t>
            </w:r>
            <w:r w:rsidRPr="00E14F94">
              <w:rPr>
                <w:color w:val="0070C0"/>
              </w:rPr>
              <w:t xml:space="preserve">) </w:t>
            </w:r>
            <w:r>
              <w:t>explicitly taught</w:t>
            </w:r>
            <w:r w:rsidR="008B6AF1">
              <w:t xml:space="preserve"> e.g.</w:t>
            </w:r>
            <w:r>
              <w:t xml:space="preserve"> </w:t>
            </w:r>
            <w:r w:rsidR="00466C40" w:rsidRPr="00466C40">
              <w:rPr>
                <w:b/>
                <w:bCs/>
              </w:rPr>
              <w:t>to</w:t>
            </w:r>
            <w:r w:rsidR="00466C40">
              <w:t xml:space="preserve"> i</w:t>
            </w:r>
            <w:r w:rsidR="008B6AF1" w:rsidRPr="00035E87">
              <w:rPr>
                <w:b/>
                <w:bCs/>
              </w:rPr>
              <w:t xml:space="preserve">nfer </w:t>
            </w:r>
            <w:r w:rsidR="00466C40">
              <w:rPr>
                <w:b/>
                <w:bCs/>
              </w:rPr>
              <w:t xml:space="preserve">meaning </w:t>
            </w:r>
            <w:r w:rsidR="008B6AF1" w:rsidRPr="00035E87">
              <w:rPr>
                <w:b/>
                <w:bCs/>
              </w:rPr>
              <w:t xml:space="preserve">from picture or text </w:t>
            </w:r>
          </w:p>
          <w:p w14:paraId="072294AF" w14:textId="77777777" w:rsidR="00616A22" w:rsidRDefault="00616A22" w:rsidP="00B96377"/>
          <w:p w14:paraId="37BAC78D" w14:textId="75D45FEA" w:rsidR="00616A22" w:rsidRDefault="00616A22" w:rsidP="00B96377">
            <w:r>
              <w:t>Read next few page</w:t>
            </w:r>
            <w:r w:rsidR="009F2A68">
              <w:t>s</w:t>
            </w:r>
            <w:r>
              <w:t xml:space="preserve"> of text</w:t>
            </w:r>
            <w:r w:rsidR="00E162F3">
              <w:t xml:space="preserve"> – focus on short section of text in detail (or different text of same genre for non-fiction as necessary).</w:t>
            </w:r>
            <w:r>
              <w:t xml:space="preserve"> </w:t>
            </w:r>
            <w:r w:rsidR="00E162F3">
              <w:t>C</w:t>
            </w:r>
            <w:r w:rsidR="00862848" w:rsidRPr="00862848">
              <w:t xml:space="preserve">opy </w:t>
            </w:r>
            <w:r w:rsidR="00E162F3">
              <w:t xml:space="preserve">needed </w:t>
            </w:r>
            <w:r w:rsidR="00862848" w:rsidRPr="00862848">
              <w:t>on IWB for annotation as well as own copy.</w:t>
            </w:r>
          </w:p>
          <w:p w14:paraId="0A8F709C" w14:textId="77777777" w:rsidR="00616A22" w:rsidRDefault="00616A22" w:rsidP="00B96377"/>
          <w:p w14:paraId="7F7CAD23" w14:textId="76C5B78D" w:rsidR="00B96377" w:rsidRDefault="00B96377" w:rsidP="00B96377">
            <w:r>
              <w:t>Mode</w:t>
            </w:r>
            <w:r w:rsidR="00E162F3">
              <w:t>l use of specific reading skills (e.g. prediction and inference)</w:t>
            </w:r>
            <w:r>
              <w:t xml:space="preserve"> and reading as a reader - think out loud/ narrate the thinking of an active reader / ‘good comprehender’ </w:t>
            </w:r>
          </w:p>
          <w:p w14:paraId="6D0B275A" w14:textId="0679CF6A" w:rsidR="00B96377" w:rsidRPr="00035E87" w:rsidRDefault="00B96377" w:rsidP="00B96377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b/>
                <w:bCs/>
              </w:rPr>
            </w:pPr>
            <w:r w:rsidRPr="00035E87">
              <w:rPr>
                <w:b/>
                <w:bCs/>
              </w:rPr>
              <w:lastRenderedPageBreak/>
              <w:t>Bring background knowledge/make connections, wonderings; notice meaning breakdown; build gist</w:t>
            </w:r>
          </w:p>
          <w:p w14:paraId="4436A065" w14:textId="0DCACC61" w:rsidR="00B96377" w:rsidRPr="00035E87" w:rsidRDefault="00B96377" w:rsidP="00B96377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b/>
                <w:bCs/>
              </w:rPr>
            </w:pPr>
            <w:r w:rsidRPr="00035E87">
              <w:rPr>
                <w:b/>
                <w:bCs/>
              </w:rPr>
              <w:t xml:space="preserve">Visualisation of settings, characters, objects  </w:t>
            </w:r>
          </w:p>
          <w:p w14:paraId="2D964990" w14:textId="511E3A77" w:rsidR="00BA10E7" w:rsidRDefault="00BA10E7" w:rsidP="00BA10E7"/>
          <w:p w14:paraId="2C9A6489" w14:textId="1F7D8739" w:rsidR="0048739A" w:rsidRPr="00BA10E7" w:rsidRDefault="00BA10E7" w:rsidP="00B96377">
            <w:pPr>
              <w:rPr>
                <w:b/>
                <w:color w:val="00B0F0"/>
              </w:rPr>
            </w:pPr>
            <w:r w:rsidRPr="00D60566">
              <w:rPr>
                <w:b/>
                <w:color w:val="000000" w:themeColor="text1"/>
              </w:rPr>
              <w:t xml:space="preserve">Opportunities for drama to explore characters/infer actions and emotions. </w:t>
            </w:r>
          </w:p>
        </w:tc>
        <w:tc>
          <w:tcPr>
            <w:tcW w:w="3076" w:type="dxa"/>
            <w:shd w:val="clear" w:color="auto" w:fill="auto"/>
          </w:tcPr>
          <w:p w14:paraId="7399E84D" w14:textId="71894E77" w:rsidR="00C546BE" w:rsidRDefault="00C546BE" w:rsidP="00C546BE">
            <w:pPr>
              <w:rPr>
                <w:b/>
                <w:bCs/>
              </w:rPr>
            </w:pPr>
            <w:r w:rsidRPr="002803FD">
              <w:rPr>
                <w:b/>
                <w:bCs/>
              </w:rPr>
              <w:lastRenderedPageBreak/>
              <w:t xml:space="preserve">Reading Comprehension </w:t>
            </w:r>
          </w:p>
          <w:p w14:paraId="3B94249D" w14:textId="1E15D1B3" w:rsidR="005426A7" w:rsidRPr="002803FD" w:rsidRDefault="005426A7" w:rsidP="00C546BE">
            <w:pPr>
              <w:rPr>
                <w:b/>
                <w:bCs/>
              </w:rPr>
            </w:pPr>
            <w:r>
              <w:rPr>
                <w:b/>
                <w:bCs/>
              </w:rPr>
              <w:t>Recap key vocabulary</w:t>
            </w:r>
            <w:r w:rsidR="003156A6">
              <w:rPr>
                <w:b/>
                <w:bCs/>
              </w:rPr>
              <w:t xml:space="preserve"> </w:t>
            </w:r>
            <w:r w:rsidR="003156A6" w:rsidRPr="003156A6">
              <w:rPr>
                <w:b/>
                <w:bCs/>
              </w:rPr>
              <w:t>(add more as you go)</w:t>
            </w:r>
          </w:p>
          <w:p w14:paraId="0122E6E6" w14:textId="707EF0D5" w:rsidR="00E12116" w:rsidRPr="00BA10E7" w:rsidRDefault="00C546BE" w:rsidP="00E12116">
            <w:pPr>
              <w:pStyle w:val="ListParagraph"/>
              <w:numPr>
                <w:ilvl w:val="0"/>
                <w:numId w:val="9"/>
              </w:numPr>
              <w:ind w:left="295" w:hanging="295"/>
            </w:pPr>
            <w:r w:rsidRPr="002803FD">
              <w:t xml:space="preserve">Specific Reading domain </w:t>
            </w:r>
            <w:r w:rsidRPr="00E14F94">
              <w:rPr>
                <w:color w:val="0070C0"/>
              </w:rPr>
              <w:t>(</w:t>
            </w:r>
            <w:r w:rsidRPr="00E14F94">
              <w:rPr>
                <w:b/>
                <w:bCs/>
                <w:color w:val="0070C0"/>
              </w:rPr>
              <w:t>VIPER</w:t>
            </w:r>
            <w:r w:rsidR="00E14F94" w:rsidRPr="00E14F94">
              <w:rPr>
                <w:b/>
                <w:bCs/>
                <w:color w:val="0070C0"/>
              </w:rPr>
              <w:t>S</w:t>
            </w:r>
            <w:r w:rsidRPr="00E14F94">
              <w:rPr>
                <w:color w:val="0070C0"/>
              </w:rPr>
              <w:t xml:space="preserve">) </w:t>
            </w:r>
            <w:r w:rsidRPr="002803FD">
              <w:t>explicitly taught</w:t>
            </w:r>
            <w:r w:rsidR="00E12116">
              <w:t xml:space="preserve"> </w:t>
            </w:r>
            <w:r w:rsidR="003668F6">
              <w:t>e</w:t>
            </w:r>
            <w:r w:rsidR="003668F6" w:rsidRPr="002803FD">
              <w:t>.</w:t>
            </w:r>
            <w:r w:rsidR="003668F6">
              <w:t>g.</w:t>
            </w:r>
            <w:r w:rsidRPr="002803FD">
              <w:t xml:space="preserve">  </w:t>
            </w:r>
            <w:r w:rsidR="00070E22">
              <w:rPr>
                <w:b/>
                <w:bCs/>
              </w:rPr>
              <w:t>to infer meaning from a text</w:t>
            </w:r>
          </w:p>
          <w:p w14:paraId="2898272F" w14:textId="3300C76B" w:rsidR="00616A22" w:rsidRDefault="00616A22" w:rsidP="00C546BE"/>
          <w:p w14:paraId="2E4D662E" w14:textId="6FEC5304" w:rsidR="00616A22" w:rsidRDefault="00616A22" w:rsidP="00C546BE">
            <w:r w:rsidRPr="00616A22">
              <w:t>Read next few paged of text – focus on</w:t>
            </w:r>
            <w:r w:rsidR="009F2A68">
              <w:t xml:space="preserve"> s</w:t>
            </w:r>
            <w:r w:rsidR="00E85B52">
              <w:t>hort section</w:t>
            </w:r>
            <w:r w:rsidR="009F2A68">
              <w:t xml:space="preserve"> of text</w:t>
            </w:r>
            <w:r w:rsidR="00E85B52">
              <w:t xml:space="preserve"> in </w:t>
            </w:r>
            <w:r w:rsidR="004B5AD6">
              <w:t>detail</w:t>
            </w:r>
            <w:r w:rsidR="00E162F3">
              <w:t xml:space="preserve"> (or different text of same genre for non-fiction as necessary). C</w:t>
            </w:r>
            <w:r w:rsidR="00862848">
              <w:t xml:space="preserve">opy </w:t>
            </w:r>
            <w:r w:rsidR="00E162F3">
              <w:t xml:space="preserve">needed </w:t>
            </w:r>
            <w:r w:rsidR="00862848">
              <w:t xml:space="preserve">on IWB for annotation as well as own copy. </w:t>
            </w:r>
          </w:p>
          <w:p w14:paraId="5F85103C" w14:textId="77777777" w:rsidR="00616A22" w:rsidRDefault="00616A22" w:rsidP="00C546BE"/>
          <w:p w14:paraId="39D4A1DE" w14:textId="67E9F714" w:rsidR="00DB71FE" w:rsidRDefault="00DB71FE" w:rsidP="00DB71FE">
            <w:r>
              <w:t>Model use of specific reading skills</w:t>
            </w:r>
            <w:r w:rsidR="00E162F3">
              <w:t xml:space="preserve"> (e.g. prediction and inference)</w:t>
            </w:r>
            <w:r>
              <w:t xml:space="preserve"> and reading as a reader - think out loud/ narrate the thinking of an active reader / ‘good comprehender’</w:t>
            </w:r>
          </w:p>
          <w:p w14:paraId="2D529BCA" w14:textId="0C54AAB1" w:rsidR="00DB71FE" w:rsidRPr="002D5F75" w:rsidRDefault="00DB71FE" w:rsidP="00DB71FE">
            <w:pPr>
              <w:pStyle w:val="ListParagraph"/>
              <w:numPr>
                <w:ilvl w:val="0"/>
                <w:numId w:val="9"/>
              </w:numPr>
              <w:ind w:left="295" w:hanging="295"/>
              <w:rPr>
                <w:b/>
                <w:bCs/>
              </w:rPr>
            </w:pPr>
            <w:r w:rsidRPr="002D5F75">
              <w:rPr>
                <w:b/>
                <w:bCs/>
              </w:rPr>
              <w:lastRenderedPageBreak/>
              <w:t>Bring background knowledge/make connections, wonderings; notice meaning breakdown; build gist</w:t>
            </w:r>
          </w:p>
          <w:p w14:paraId="552F5B90" w14:textId="44F3F8F4" w:rsidR="00DB71FE" w:rsidRPr="002D5F75" w:rsidRDefault="00DB71FE" w:rsidP="00DB71FE">
            <w:pPr>
              <w:pStyle w:val="ListParagraph"/>
              <w:numPr>
                <w:ilvl w:val="0"/>
                <w:numId w:val="9"/>
              </w:numPr>
              <w:ind w:left="295" w:hanging="295"/>
              <w:rPr>
                <w:b/>
                <w:bCs/>
              </w:rPr>
            </w:pPr>
            <w:r w:rsidRPr="002D5F75">
              <w:rPr>
                <w:b/>
                <w:bCs/>
              </w:rPr>
              <w:t xml:space="preserve">Make predictions </w:t>
            </w:r>
          </w:p>
          <w:p w14:paraId="636E266B" w14:textId="77777777" w:rsidR="00DB71FE" w:rsidRPr="00FC5A45" w:rsidRDefault="00DB71FE" w:rsidP="00DB71FE">
            <w:pPr>
              <w:pStyle w:val="ListParagraph"/>
              <w:numPr>
                <w:ilvl w:val="0"/>
                <w:numId w:val="9"/>
              </w:numPr>
              <w:ind w:left="295" w:hanging="295"/>
              <w:rPr>
                <w:b/>
                <w:bCs/>
              </w:rPr>
            </w:pPr>
            <w:r w:rsidRPr="00FC5A45">
              <w:rPr>
                <w:b/>
                <w:bCs/>
              </w:rPr>
              <w:t>Visualisation of settings, characters, objects</w:t>
            </w:r>
          </w:p>
          <w:p w14:paraId="1DAB8B51" w14:textId="590C5EE3" w:rsidR="00BA10E7" w:rsidRPr="00D60566" w:rsidRDefault="00BA10E7" w:rsidP="00BA10E7">
            <w:pPr>
              <w:rPr>
                <w:bCs/>
                <w:color w:val="000000" w:themeColor="text1"/>
              </w:rPr>
            </w:pPr>
            <w:r w:rsidRPr="00D60566">
              <w:rPr>
                <w:bCs/>
                <w:color w:val="000000" w:themeColor="text1"/>
              </w:rPr>
              <w:t>Does it remind them of any other stories?</w:t>
            </w:r>
          </w:p>
          <w:p w14:paraId="4DC6A0F7" w14:textId="7FAC56DC" w:rsidR="00BA10E7" w:rsidRPr="00BA10E7" w:rsidRDefault="002D5F75" w:rsidP="00BA10E7">
            <w:pPr>
              <w:rPr>
                <w:b/>
                <w:color w:val="00B0F0"/>
              </w:rPr>
            </w:pPr>
            <w:r>
              <w:rPr>
                <w:bCs/>
                <w:color w:val="000000" w:themeColor="text1"/>
              </w:rPr>
              <w:t>Note</w:t>
            </w:r>
            <w:r w:rsidR="00963366">
              <w:rPr>
                <w:bCs/>
                <w:color w:val="000000" w:themeColor="text1"/>
              </w:rPr>
              <w:t xml:space="preserve"> – you c</w:t>
            </w:r>
            <w:r w:rsidR="00BA10E7" w:rsidRPr="00D60566">
              <w:rPr>
                <w:bCs/>
                <w:color w:val="000000" w:themeColor="text1"/>
              </w:rPr>
              <w:t xml:space="preserve">ould </w:t>
            </w:r>
            <w:r w:rsidR="00963366">
              <w:rPr>
                <w:bCs/>
                <w:color w:val="000000" w:themeColor="text1"/>
              </w:rPr>
              <w:t xml:space="preserve">also </w:t>
            </w:r>
            <w:r w:rsidR="00BA10E7" w:rsidRPr="00D60566">
              <w:rPr>
                <w:bCs/>
                <w:color w:val="000000" w:themeColor="text1"/>
              </w:rPr>
              <w:t>read other versions/other texts by the same author. UKS2/HA make comparisons across texts?</w:t>
            </w:r>
            <w:r w:rsidR="00BA10E7" w:rsidRPr="00D6056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18" w:type="dxa"/>
            <w:shd w:val="clear" w:color="auto" w:fill="auto"/>
          </w:tcPr>
          <w:p w14:paraId="29CD6324" w14:textId="42651D59" w:rsidR="00C546BE" w:rsidRPr="00CB0D2D" w:rsidRDefault="00C546BE" w:rsidP="00C546BE">
            <w:pPr>
              <w:rPr>
                <w:b/>
                <w:bCs/>
              </w:rPr>
            </w:pPr>
            <w:r w:rsidRPr="00CB0D2D">
              <w:rPr>
                <w:b/>
                <w:bCs/>
              </w:rPr>
              <w:lastRenderedPageBreak/>
              <w:t xml:space="preserve">Reading Comprehension </w:t>
            </w:r>
          </w:p>
          <w:p w14:paraId="3C23B5E0" w14:textId="10CFA242" w:rsidR="005426A7" w:rsidRPr="00CB0D2D" w:rsidRDefault="005426A7" w:rsidP="00C546BE">
            <w:pPr>
              <w:rPr>
                <w:b/>
                <w:bCs/>
              </w:rPr>
            </w:pPr>
            <w:r w:rsidRPr="00CB0D2D">
              <w:rPr>
                <w:b/>
                <w:bCs/>
              </w:rPr>
              <w:t xml:space="preserve">Recap key </w:t>
            </w:r>
            <w:r w:rsidR="003156A6" w:rsidRPr="00CB0D2D">
              <w:rPr>
                <w:b/>
                <w:bCs/>
              </w:rPr>
              <w:t>vocabulary (add more as you go)</w:t>
            </w:r>
          </w:p>
          <w:p w14:paraId="3D2A8A7D" w14:textId="50EA137D" w:rsidR="00963366" w:rsidRPr="00CB0D2D" w:rsidRDefault="00C546BE" w:rsidP="00963366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b/>
                <w:bCs/>
              </w:rPr>
            </w:pPr>
            <w:r w:rsidRPr="00CB0D2D">
              <w:t xml:space="preserve">Specific Reading domain </w:t>
            </w:r>
            <w:r w:rsidRPr="00E14F94">
              <w:rPr>
                <w:color w:val="0070C0"/>
              </w:rPr>
              <w:t>(</w:t>
            </w:r>
            <w:r w:rsidRPr="00E14F94">
              <w:rPr>
                <w:b/>
                <w:bCs/>
                <w:color w:val="0070C0"/>
              </w:rPr>
              <w:t>VIPER</w:t>
            </w:r>
            <w:r w:rsidR="00E14F94" w:rsidRPr="00E14F94">
              <w:rPr>
                <w:b/>
                <w:bCs/>
                <w:color w:val="0070C0"/>
              </w:rPr>
              <w:t>S</w:t>
            </w:r>
            <w:r w:rsidRPr="00E14F94">
              <w:rPr>
                <w:color w:val="0070C0"/>
              </w:rPr>
              <w:t xml:space="preserve">) </w:t>
            </w:r>
            <w:r w:rsidRPr="00CB0D2D">
              <w:t>explicitly taught</w:t>
            </w:r>
            <w:r w:rsidR="00963366">
              <w:t xml:space="preserve"> e.g.</w:t>
            </w:r>
            <w:r w:rsidRPr="002C7364">
              <w:rPr>
                <w:b/>
                <w:bCs/>
              </w:rPr>
              <w:t xml:space="preserve"> </w:t>
            </w:r>
            <w:r w:rsidR="00070E22" w:rsidRPr="002C7364">
              <w:rPr>
                <w:b/>
                <w:bCs/>
              </w:rPr>
              <w:t>to s</w:t>
            </w:r>
            <w:r w:rsidR="00963366" w:rsidRPr="002C7364">
              <w:rPr>
                <w:b/>
                <w:bCs/>
              </w:rPr>
              <w:t>ummarise</w:t>
            </w:r>
            <w:r w:rsidR="00070E22">
              <w:rPr>
                <w:b/>
                <w:bCs/>
              </w:rPr>
              <w:t xml:space="preserve"> (KS</w:t>
            </w:r>
            <w:r w:rsidR="002C7364">
              <w:rPr>
                <w:b/>
                <w:bCs/>
              </w:rPr>
              <w:t>2</w:t>
            </w:r>
            <w:r w:rsidR="00963366" w:rsidRPr="00070E22">
              <w:rPr>
                <w:b/>
                <w:bCs/>
              </w:rPr>
              <w:t xml:space="preserve"> </w:t>
            </w:r>
            <w:r w:rsidR="00963366" w:rsidRPr="00070E22">
              <w:rPr>
                <w:b/>
                <w:bCs/>
                <w:color w:val="000000" w:themeColor="text1"/>
              </w:rPr>
              <w:t>/</w:t>
            </w:r>
            <w:r w:rsidR="00070E22">
              <w:rPr>
                <w:b/>
                <w:bCs/>
                <w:color w:val="000000" w:themeColor="text1"/>
              </w:rPr>
              <w:t>s</w:t>
            </w:r>
            <w:r w:rsidR="00963366" w:rsidRPr="00070E22">
              <w:rPr>
                <w:b/>
                <w:bCs/>
                <w:color w:val="000000" w:themeColor="text1"/>
              </w:rPr>
              <w:t>equence (KS1)</w:t>
            </w:r>
          </w:p>
          <w:p w14:paraId="03F58CD4" w14:textId="7E285E4E" w:rsidR="00616A22" w:rsidRPr="00CB0D2D" w:rsidRDefault="00616A22" w:rsidP="00C546BE"/>
          <w:p w14:paraId="3049AC7E" w14:textId="478E3B41" w:rsidR="00616A22" w:rsidRPr="00CB0D2D" w:rsidRDefault="00616A22" w:rsidP="00C546BE">
            <w:r w:rsidRPr="00CB0D2D">
              <w:t>Read next few page</w:t>
            </w:r>
            <w:r w:rsidR="008F5D4C" w:rsidRPr="00CB0D2D">
              <w:t>s</w:t>
            </w:r>
            <w:r w:rsidRPr="00CB0D2D">
              <w:t xml:space="preserve"> of text – focus on</w:t>
            </w:r>
            <w:r w:rsidR="00862848" w:rsidRPr="00CB0D2D">
              <w:t xml:space="preserve"> s</w:t>
            </w:r>
            <w:r w:rsidR="00E162F3">
              <w:t>hort section of text in detail (or different text of same genre for non-fiction as necessary). C</w:t>
            </w:r>
            <w:r w:rsidR="00862848" w:rsidRPr="00CB0D2D">
              <w:t>opy</w:t>
            </w:r>
            <w:r w:rsidR="00E162F3">
              <w:t xml:space="preserve"> needed</w:t>
            </w:r>
            <w:r w:rsidR="00862848" w:rsidRPr="00CB0D2D">
              <w:t xml:space="preserve"> on IWB for annotation as well as own copy.</w:t>
            </w:r>
          </w:p>
          <w:p w14:paraId="4A5E94F2" w14:textId="77777777" w:rsidR="00616A22" w:rsidRPr="00CB0D2D" w:rsidRDefault="00616A22" w:rsidP="00C546BE"/>
          <w:p w14:paraId="5F92D016" w14:textId="0AE74E88" w:rsidR="00FC5A45" w:rsidRPr="00CB0D2D" w:rsidRDefault="00FC5A45" w:rsidP="00FC5A45">
            <w:r w:rsidRPr="00CB0D2D">
              <w:t>Model use of specific reading skills</w:t>
            </w:r>
            <w:r w:rsidR="007C1235">
              <w:t xml:space="preserve"> (e.g. inference and summarise / sequence)</w:t>
            </w:r>
            <w:r w:rsidRPr="00CB0D2D">
              <w:t xml:space="preserve"> and reading as a reader - think out loud/ narrate the thinking of an active reader / ‘good comprehender’ </w:t>
            </w:r>
          </w:p>
          <w:p w14:paraId="1E45C86A" w14:textId="3254BBF1" w:rsidR="00FC5A45" w:rsidRPr="00963366" w:rsidRDefault="00FC5A45" w:rsidP="00FC5A45">
            <w:pPr>
              <w:pStyle w:val="ListParagraph"/>
              <w:numPr>
                <w:ilvl w:val="0"/>
                <w:numId w:val="9"/>
              </w:numPr>
              <w:ind w:left="339" w:hanging="284"/>
              <w:rPr>
                <w:b/>
                <w:bCs/>
              </w:rPr>
            </w:pPr>
            <w:r w:rsidRPr="00963366">
              <w:rPr>
                <w:b/>
                <w:bCs/>
              </w:rPr>
              <w:lastRenderedPageBreak/>
              <w:t>Bring background knowledge/make connections, wonderings; notice meaning breakdown; build gist</w:t>
            </w:r>
          </w:p>
          <w:p w14:paraId="7014E31E" w14:textId="2022EBC5" w:rsidR="00FC5A45" w:rsidRPr="00963366" w:rsidRDefault="00FC5A45" w:rsidP="00FC5A45">
            <w:pPr>
              <w:pStyle w:val="ListParagraph"/>
              <w:numPr>
                <w:ilvl w:val="0"/>
                <w:numId w:val="9"/>
              </w:numPr>
              <w:ind w:left="339" w:hanging="284"/>
              <w:rPr>
                <w:b/>
                <w:bCs/>
              </w:rPr>
            </w:pPr>
            <w:r w:rsidRPr="00963366">
              <w:rPr>
                <w:b/>
                <w:bCs/>
              </w:rPr>
              <w:t xml:space="preserve">Visualisation of settings, characters, objects  </w:t>
            </w:r>
          </w:p>
          <w:p w14:paraId="1183BE3D" w14:textId="1C133B0F" w:rsidR="00BC262A" w:rsidRPr="002C7364" w:rsidRDefault="00616A22" w:rsidP="00616A22">
            <w:r w:rsidRPr="002C7364">
              <w:t xml:space="preserve">Read </w:t>
            </w:r>
            <w:r w:rsidR="008660BF" w:rsidRPr="002C7364">
              <w:t>remainder</w:t>
            </w:r>
            <w:r w:rsidRPr="002C7364">
              <w:t xml:space="preserve"> of </w:t>
            </w:r>
            <w:r w:rsidR="008660BF" w:rsidRPr="002C7364">
              <w:t>text</w:t>
            </w:r>
            <w:r w:rsidRPr="002C7364">
              <w:t xml:space="preserve"> if needed (</w:t>
            </w:r>
            <w:r w:rsidR="00511A3F" w:rsidRPr="002C7364">
              <w:t xml:space="preserve">or </w:t>
            </w:r>
            <w:r w:rsidRPr="002C7364">
              <w:t xml:space="preserve">at </w:t>
            </w:r>
            <w:r w:rsidR="00511A3F" w:rsidRPr="002C7364">
              <w:t xml:space="preserve">another time </w:t>
            </w:r>
            <w:r w:rsidR="00640915" w:rsidRPr="002C7364">
              <w:t>e.g.</w:t>
            </w:r>
            <w:r w:rsidRPr="002C7364">
              <w:t xml:space="preserve"> end of the </w:t>
            </w:r>
            <w:r w:rsidR="008660BF" w:rsidRPr="002C7364">
              <w:t>day</w:t>
            </w:r>
            <w:r w:rsidR="007C1235">
              <w:t xml:space="preserve"> continued as class story time novel</w:t>
            </w:r>
            <w:r w:rsidR="008660BF" w:rsidRPr="002C7364">
              <w:t>)</w:t>
            </w:r>
          </w:p>
          <w:p w14:paraId="5843FC89" w14:textId="5C8C6822" w:rsidR="006756EE" w:rsidRPr="00BC262A" w:rsidRDefault="008660BF" w:rsidP="00616A22">
            <w:pPr>
              <w:rPr>
                <w:b/>
                <w:bCs/>
              </w:rPr>
            </w:pPr>
            <w:r w:rsidRPr="002C7364">
              <w:t xml:space="preserve">Return to </w:t>
            </w:r>
            <w:r w:rsidRPr="002C7364">
              <w:rPr>
                <w:b/>
                <w:bCs/>
              </w:rPr>
              <w:t>Tell Me Grid</w:t>
            </w:r>
            <w:r w:rsidRPr="002C7364">
              <w:t xml:space="preserve"> ….</w:t>
            </w:r>
            <w:r w:rsidR="00511A3F" w:rsidRPr="002C7364">
              <w:t>. what can you add? Has your original gist changed?</w:t>
            </w:r>
            <w:r w:rsidR="00CB0D2D" w:rsidRPr="00CB0D2D">
              <w:rPr>
                <w:b/>
                <w:bCs/>
              </w:rPr>
              <w:t xml:space="preserve"> </w:t>
            </w:r>
          </w:p>
        </w:tc>
      </w:tr>
      <w:tr w:rsidR="008F370F" w14:paraId="3D5E9C2E" w14:textId="77777777" w:rsidTr="002F4D1E">
        <w:tc>
          <w:tcPr>
            <w:tcW w:w="16019" w:type="dxa"/>
            <w:gridSpan w:val="5"/>
            <w:shd w:val="clear" w:color="auto" w:fill="8DB3E2" w:themeFill="text2" w:themeFillTint="66"/>
          </w:tcPr>
          <w:p w14:paraId="016290EE" w14:textId="4AB69859" w:rsidR="00964C51" w:rsidRPr="00964C51" w:rsidRDefault="00D60566" w:rsidP="00964C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Phase 2 - </w:t>
            </w:r>
            <w:r w:rsidR="008F370F" w:rsidRPr="00AB504A">
              <w:rPr>
                <w:b/>
              </w:rPr>
              <w:t>Reading as a Writer</w:t>
            </w:r>
            <w:r w:rsidR="00164D23">
              <w:rPr>
                <w:b/>
              </w:rPr>
              <w:t>/Writing as a Reader</w:t>
            </w:r>
          </w:p>
        </w:tc>
      </w:tr>
      <w:tr w:rsidR="00964C51" w14:paraId="1AFBC382" w14:textId="77777777" w:rsidTr="00F47ED7">
        <w:tc>
          <w:tcPr>
            <w:tcW w:w="16019" w:type="dxa"/>
            <w:gridSpan w:val="5"/>
            <w:shd w:val="clear" w:color="auto" w:fill="F2F2F2" w:themeFill="background1" w:themeFillShade="F2"/>
          </w:tcPr>
          <w:p w14:paraId="10BACB73" w14:textId="07B67012" w:rsidR="00CD2617" w:rsidRDefault="00964C51" w:rsidP="00C75A3F">
            <w:pPr>
              <w:rPr>
                <w:b/>
              </w:rPr>
            </w:pPr>
            <w:r>
              <w:rPr>
                <w:b/>
              </w:rPr>
              <w:t xml:space="preserve">There should be lots of opportunities planned into this week </w:t>
            </w:r>
            <w:r w:rsidR="00DD717A">
              <w:rPr>
                <w:b/>
              </w:rPr>
              <w:t xml:space="preserve">to </w:t>
            </w:r>
            <w:r w:rsidR="000779CE">
              <w:rPr>
                <w:b/>
              </w:rPr>
              <w:t>focus on</w:t>
            </w:r>
            <w:r w:rsidR="00CD2617">
              <w:rPr>
                <w:b/>
              </w:rPr>
              <w:t>,</w:t>
            </w:r>
            <w:r w:rsidR="000779CE">
              <w:rPr>
                <w:b/>
              </w:rPr>
              <w:t xml:space="preserve"> and </w:t>
            </w:r>
            <w:r w:rsidR="00DD717A">
              <w:rPr>
                <w:b/>
              </w:rPr>
              <w:t>deve</w:t>
            </w:r>
            <w:r w:rsidR="00B73789">
              <w:rPr>
                <w:b/>
              </w:rPr>
              <w:t>lop</w:t>
            </w:r>
            <w:r w:rsidR="00CD2617">
              <w:rPr>
                <w:b/>
              </w:rPr>
              <w:t>,</w:t>
            </w:r>
            <w:r w:rsidR="00B73789">
              <w:rPr>
                <w:b/>
              </w:rPr>
              <w:t xml:space="preserve"> the skills </w:t>
            </w:r>
            <w:r w:rsidR="00B573F7">
              <w:rPr>
                <w:b/>
              </w:rPr>
              <w:t xml:space="preserve">arising </w:t>
            </w:r>
            <w:r w:rsidR="00B73789">
              <w:rPr>
                <w:b/>
              </w:rPr>
              <w:t>from the Cold Write</w:t>
            </w:r>
            <w:r w:rsidR="00B573F7">
              <w:rPr>
                <w:b/>
              </w:rPr>
              <w:t xml:space="preserve"> </w:t>
            </w:r>
            <w:r w:rsidR="00526446">
              <w:rPr>
                <w:b/>
              </w:rPr>
              <w:t>and</w:t>
            </w:r>
            <w:r w:rsidR="00C75A3F">
              <w:rPr>
                <w:b/>
              </w:rPr>
              <w:t xml:space="preserve"> </w:t>
            </w:r>
            <w:r w:rsidR="00526446" w:rsidRPr="00526446">
              <w:rPr>
                <w:b/>
              </w:rPr>
              <w:t xml:space="preserve">daily opportunities for shared, guided and independent writing as the teacher models the </w:t>
            </w:r>
            <w:r w:rsidR="00526446">
              <w:rPr>
                <w:b/>
              </w:rPr>
              <w:t>skill</w:t>
            </w:r>
            <w:r w:rsidR="00526446" w:rsidRPr="00526446">
              <w:rPr>
                <w:b/>
              </w:rPr>
              <w:t xml:space="preserve"> and then the children practise </w:t>
            </w:r>
            <w:r w:rsidR="00390410">
              <w:rPr>
                <w:b/>
              </w:rPr>
              <w:t>it.</w:t>
            </w:r>
            <w:r w:rsidR="00526446" w:rsidRPr="00526446">
              <w:rPr>
                <w:b/>
              </w:rPr>
              <w:t xml:space="preserve"> </w:t>
            </w:r>
            <w:r w:rsidR="00CD2617">
              <w:rPr>
                <w:b/>
              </w:rPr>
              <w:t xml:space="preserve">(This must include chunked application of each skill being focussed upon and not just discrete worksheets that do not enable the children to apply the skill in their own writing.) </w:t>
            </w:r>
            <w:r w:rsidR="00C75A3F">
              <w:rPr>
                <w:b/>
              </w:rPr>
              <w:t xml:space="preserve">Opportunities for drama can also be </w:t>
            </w:r>
            <w:r w:rsidR="00390410">
              <w:rPr>
                <w:b/>
              </w:rPr>
              <w:t>used in order to immerse the children</w:t>
            </w:r>
            <w:r w:rsidR="0088708E">
              <w:rPr>
                <w:b/>
              </w:rPr>
              <w:t xml:space="preserve">. </w:t>
            </w:r>
            <w:r w:rsidR="00CD2617" w:rsidRPr="00D821C7">
              <w:rPr>
                <w:b/>
              </w:rPr>
              <w:t>Objectives for these sessions should be tak</w:t>
            </w:r>
            <w:r w:rsidR="00CD2617">
              <w:rPr>
                <w:b/>
              </w:rPr>
              <w:t xml:space="preserve">en from </w:t>
            </w:r>
            <w:r w:rsidR="00CD2617" w:rsidRPr="00CD2617">
              <w:rPr>
                <w:b/>
                <w:color w:val="0070C0"/>
              </w:rPr>
              <w:t xml:space="preserve">the progression documents </w:t>
            </w:r>
            <w:r w:rsidR="00CD2617">
              <w:rPr>
                <w:b/>
              </w:rPr>
              <w:t>with a particular focus on areas which need to be improved from the cold write.</w:t>
            </w:r>
          </w:p>
          <w:p w14:paraId="2B69F57F" w14:textId="70191EE4" w:rsidR="00964C51" w:rsidRDefault="00CD2617" w:rsidP="00CD2617">
            <w:pPr>
              <w:rPr>
                <w:b/>
              </w:rPr>
            </w:pPr>
            <w:r>
              <w:rPr>
                <w:b/>
              </w:rPr>
              <w:t>NB:</w:t>
            </w:r>
            <w:r w:rsidR="0088708E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="00EF354A">
              <w:rPr>
                <w:b/>
              </w:rPr>
              <w:t>here</w:t>
            </w:r>
            <w:r w:rsidR="0088708E">
              <w:rPr>
                <w:b/>
              </w:rPr>
              <w:t xml:space="preserve"> should be a good balance of </w:t>
            </w:r>
            <w:r w:rsidR="00FD4E25">
              <w:rPr>
                <w:b/>
              </w:rPr>
              <w:t xml:space="preserve">writing </w:t>
            </w:r>
            <w:r w:rsidR="00950A83">
              <w:rPr>
                <w:b/>
              </w:rPr>
              <w:t xml:space="preserve">for the 4 key purposes (to entertain, to inform, to persuade, to discuss) planned across the year and opportunities should be provided for pupils to write for a range of audiences. </w:t>
            </w:r>
            <w:r>
              <w:rPr>
                <w:b/>
              </w:rPr>
              <w:t>I</w:t>
            </w:r>
            <w:r w:rsidR="00EF354A">
              <w:rPr>
                <w:b/>
              </w:rPr>
              <w:t>t should be made clear who the children are writing for</w:t>
            </w:r>
            <w:r w:rsidR="00E95727">
              <w:rPr>
                <w:b/>
              </w:rPr>
              <w:t xml:space="preserve"> throughout the sequence</w:t>
            </w:r>
            <w:r w:rsidR="001D6A3B">
              <w:rPr>
                <w:b/>
              </w:rPr>
              <w:t xml:space="preserve"> and teachers should model how to </w:t>
            </w:r>
            <w:r w:rsidR="00667E89">
              <w:rPr>
                <w:b/>
              </w:rPr>
              <w:t>tailor the writing to match this.</w:t>
            </w:r>
            <w:r w:rsidR="00D821C7">
              <w:t xml:space="preserve"> </w:t>
            </w:r>
          </w:p>
        </w:tc>
      </w:tr>
      <w:tr w:rsidR="00E36373" w14:paraId="72A29391" w14:textId="77777777" w:rsidTr="00F47ED7">
        <w:tc>
          <w:tcPr>
            <w:tcW w:w="16019" w:type="dxa"/>
            <w:gridSpan w:val="5"/>
            <w:shd w:val="clear" w:color="auto" w:fill="F2F2F2" w:themeFill="background1" w:themeFillShade="F2"/>
          </w:tcPr>
          <w:p w14:paraId="47ADD3C9" w14:textId="692CB736" w:rsidR="009E19CA" w:rsidRDefault="006C13ED" w:rsidP="00C75A3F">
            <w:pPr>
              <w:rPr>
                <w:b/>
              </w:rPr>
            </w:pPr>
            <w:r>
              <w:rPr>
                <w:b/>
              </w:rPr>
              <w:t>Written Outcome</w:t>
            </w:r>
            <w:r w:rsidR="0088708E">
              <w:rPr>
                <w:b/>
              </w:rPr>
              <w:t>:</w:t>
            </w:r>
            <w:r w:rsidR="009E19CA">
              <w:rPr>
                <w:b/>
              </w:rPr>
              <w:t xml:space="preserve">                                                                                                  </w:t>
            </w:r>
            <w:r>
              <w:rPr>
                <w:b/>
              </w:rPr>
              <w:t>Purpose</w:t>
            </w:r>
            <w:r w:rsidR="0088708E">
              <w:rPr>
                <w:b/>
              </w:rPr>
              <w:t>:</w:t>
            </w:r>
            <w:r w:rsidR="009E19CA">
              <w:rPr>
                <w:b/>
              </w:rPr>
              <w:t xml:space="preserve">                                                                                       </w:t>
            </w:r>
            <w:r>
              <w:rPr>
                <w:b/>
              </w:rPr>
              <w:t>Audience</w:t>
            </w:r>
            <w:r w:rsidR="0088708E">
              <w:rPr>
                <w:b/>
              </w:rPr>
              <w:t>:</w:t>
            </w:r>
          </w:p>
        </w:tc>
      </w:tr>
      <w:tr w:rsidR="0048739A" w14:paraId="3C4C27BD" w14:textId="77777777" w:rsidTr="00F47ED7">
        <w:tc>
          <w:tcPr>
            <w:tcW w:w="3368" w:type="dxa"/>
            <w:shd w:val="clear" w:color="auto" w:fill="F2F2F2" w:themeFill="background1" w:themeFillShade="F2"/>
          </w:tcPr>
          <w:p w14:paraId="719A6082" w14:textId="77777777" w:rsidR="0048739A" w:rsidRDefault="00AB504A" w:rsidP="0048739A">
            <w:r>
              <w:t xml:space="preserve">Week 2: Session 6 </w:t>
            </w:r>
            <w:r w:rsidR="00FE50C2" w:rsidRPr="00AB504A">
              <w:rPr>
                <w:sz w:val="18"/>
                <w:szCs w:val="18"/>
              </w:rPr>
              <w:t>(Interchangeable)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14:paraId="4A7551B0" w14:textId="77777777" w:rsidR="0048739A" w:rsidRDefault="00FE50C2" w:rsidP="0048739A">
            <w:r>
              <w:t>Session 7</w:t>
            </w:r>
          </w:p>
        </w:tc>
        <w:tc>
          <w:tcPr>
            <w:tcW w:w="3076" w:type="dxa"/>
            <w:shd w:val="clear" w:color="auto" w:fill="F2F2F2" w:themeFill="background1" w:themeFillShade="F2"/>
          </w:tcPr>
          <w:p w14:paraId="11CBAD86" w14:textId="77777777" w:rsidR="0048739A" w:rsidRDefault="00FE50C2" w:rsidP="0048739A">
            <w:r>
              <w:t>Session 8</w:t>
            </w:r>
          </w:p>
        </w:tc>
        <w:tc>
          <w:tcPr>
            <w:tcW w:w="3076" w:type="dxa"/>
            <w:shd w:val="clear" w:color="auto" w:fill="F2F2F2" w:themeFill="background1" w:themeFillShade="F2"/>
          </w:tcPr>
          <w:p w14:paraId="4DCCA653" w14:textId="77777777" w:rsidR="0048739A" w:rsidRDefault="00FE50C2" w:rsidP="0048739A">
            <w:r>
              <w:t>Session 9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3F15A448" w14:textId="77777777" w:rsidR="0048739A" w:rsidRDefault="00FE50C2" w:rsidP="0048739A">
            <w:r>
              <w:t>Session 10</w:t>
            </w:r>
          </w:p>
        </w:tc>
      </w:tr>
      <w:tr w:rsidR="00476ACA" w14:paraId="07AEE204" w14:textId="77777777" w:rsidTr="00F47ED7">
        <w:tc>
          <w:tcPr>
            <w:tcW w:w="3368" w:type="dxa"/>
            <w:vMerge w:val="restart"/>
          </w:tcPr>
          <w:p w14:paraId="1ED50C16" w14:textId="77777777" w:rsidR="00476ACA" w:rsidRDefault="00476ACA" w:rsidP="004A6F59">
            <w:pPr>
              <w:rPr>
                <w:b/>
              </w:rPr>
            </w:pPr>
            <w:r>
              <w:rPr>
                <w:b/>
              </w:rPr>
              <w:t xml:space="preserve">Model Reading as a Writer </w:t>
            </w:r>
          </w:p>
          <w:p w14:paraId="03885F38" w14:textId="7A778E5D" w:rsidR="00476ACA" w:rsidRDefault="00476ACA" w:rsidP="00FE6FF3">
            <w:pPr>
              <w:rPr>
                <w:b/>
                <w:bCs/>
              </w:rPr>
            </w:pPr>
            <w:r>
              <w:t xml:space="preserve">Focus on </w:t>
            </w:r>
            <w:r w:rsidRPr="007768BA">
              <w:rPr>
                <w:b/>
                <w:bCs/>
              </w:rPr>
              <w:t>purpose and audience</w:t>
            </w:r>
            <w:r>
              <w:t xml:space="preserve"> of writing. Evaluate the choices the author has made e.g. use of language</w:t>
            </w:r>
            <w:r w:rsidR="00CD2617">
              <w:t xml:space="preserve"> features /</w:t>
            </w:r>
            <w:r>
              <w:t>text</w:t>
            </w:r>
            <w:r w:rsidR="00CD2617">
              <w:t xml:space="preserve"> organisation features</w:t>
            </w:r>
            <w:r>
              <w:t xml:space="preserve"> and the </w:t>
            </w:r>
            <w:r w:rsidRPr="002330FB">
              <w:rPr>
                <w:b/>
                <w:bCs/>
              </w:rPr>
              <w:t>impact it has on the reader</w:t>
            </w:r>
            <w:r>
              <w:rPr>
                <w:b/>
                <w:bCs/>
              </w:rPr>
              <w:t>.</w:t>
            </w:r>
          </w:p>
          <w:p w14:paraId="4FD8A73D" w14:textId="77777777" w:rsidR="00476ACA" w:rsidRPr="00C34CB6" w:rsidRDefault="00476ACA" w:rsidP="00FE6FF3"/>
          <w:p w14:paraId="19C7B033" w14:textId="67F50C0C" w:rsidR="00476ACA" w:rsidRDefault="00476ACA" w:rsidP="008D1E67">
            <w:r>
              <w:t>Re-read paragraph of text and</w:t>
            </w:r>
            <w:r w:rsidRPr="00FE6FF3">
              <w:rPr>
                <w:b/>
                <w:bCs/>
              </w:rPr>
              <w:t xml:space="preserve"> model thinking aloud </w:t>
            </w:r>
            <w:r>
              <w:t xml:space="preserve">- why has the author made certain </w:t>
            </w:r>
            <w:r>
              <w:lastRenderedPageBreak/>
              <w:t xml:space="preserve">word/sentence level choices? What effect is he/she trying to create/how have they achieved it? </w:t>
            </w:r>
          </w:p>
          <w:p w14:paraId="4F910469" w14:textId="1A42388E" w:rsidR="00476ACA" w:rsidRDefault="00476ACA" w:rsidP="00107F76">
            <w:r w:rsidRPr="007715D4">
              <w:t>Identify specific</w:t>
            </w:r>
            <w:r>
              <w:rPr>
                <w:b/>
                <w:bCs/>
              </w:rPr>
              <w:t xml:space="preserve"> word/sentence level features e.g. the use of short sentences to build tension/adverbial phrases to guide the reader etc</w:t>
            </w:r>
          </w:p>
          <w:p w14:paraId="76109903" w14:textId="77777777" w:rsidR="00476ACA" w:rsidRDefault="00476ACA" w:rsidP="00107F76"/>
          <w:p w14:paraId="3210468A" w14:textId="0FAFCDA1" w:rsidR="00D62C9E" w:rsidRDefault="00D62C9E" w:rsidP="0048739A">
            <w:pPr>
              <w:rPr>
                <w:bCs/>
              </w:rPr>
            </w:pPr>
            <w:r w:rsidRPr="00D62C9E">
              <w:rPr>
                <w:b/>
              </w:rPr>
              <w:t>Cohesion</w:t>
            </w:r>
            <w:r w:rsidRPr="00D62C9E">
              <w:rPr>
                <w:bCs/>
              </w:rPr>
              <w:t xml:space="preserve"> - analyse how writer takes reader on a journey - adds suspense, builds tension, adds persuasion etc</w:t>
            </w:r>
            <w:r w:rsidR="00CD2617">
              <w:rPr>
                <w:bCs/>
              </w:rPr>
              <w:t xml:space="preserve"> </w:t>
            </w:r>
            <w:r w:rsidR="00CD2617" w:rsidRPr="00CD2617">
              <w:rPr>
                <w:b/>
                <w:bCs/>
                <w:color w:val="0070C0"/>
              </w:rPr>
              <w:t>(See Cohesion toolkit document)</w:t>
            </w:r>
            <w:r w:rsidR="00CD2617" w:rsidRPr="00CD2617">
              <w:rPr>
                <w:bCs/>
                <w:color w:val="0070C0"/>
              </w:rPr>
              <w:t xml:space="preserve"> </w:t>
            </w:r>
          </w:p>
          <w:p w14:paraId="15849768" w14:textId="77777777" w:rsidR="00D62C9E" w:rsidRDefault="00D62C9E" w:rsidP="0048739A">
            <w:pPr>
              <w:rPr>
                <w:bCs/>
              </w:rPr>
            </w:pPr>
          </w:p>
          <w:p w14:paraId="29B83AC8" w14:textId="69D46DC9" w:rsidR="00476ACA" w:rsidRPr="005D6DFB" w:rsidRDefault="00476ACA" w:rsidP="0048739A">
            <w:pPr>
              <w:rPr>
                <w:bCs/>
              </w:rPr>
            </w:pPr>
            <w:r w:rsidRPr="005D6DFB">
              <w:rPr>
                <w:bCs/>
              </w:rPr>
              <w:t>Use of</w:t>
            </w:r>
            <w:r w:rsidRPr="005D6DFB">
              <w:rPr>
                <w:b/>
              </w:rPr>
              <w:t xml:space="preserve"> Book Talk </w:t>
            </w:r>
            <w:r w:rsidRPr="005D6DFB">
              <w:rPr>
                <w:bCs/>
              </w:rPr>
              <w:t>to develop responses further</w:t>
            </w:r>
            <w:r>
              <w:rPr>
                <w:bCs/>
              </w:rPr>
              <w:t>, tell me more about…..why do you think….what led you to think….</w:t>
            </w:r>
          </w:p>
          <w:p w14:paraId="509D3F5F" w14:textId="7836EF55" w:rsidR="00476ACA" w:rsidRPr="00733CCF" w:rsidRDefault="00476ACA" w:rsidP="0048739A">
            <w:pPr>
              <w:rPr>
                <w:b/>
              </w:rPr>
            </w:pPr>
          </w:p>
        </w:tc>
        <w:tc>
          <w:tcPr>
            <w:tcW w:w="3081" w:type="dxa"/>
          </w:tcPr>
          <w:p w14:paraId="3B9504D1" w14:textId="553A4C97" w:rsidR="00476ACA" w:rsidRDefault="00476ACA" w:rsidP="0048739A">
            <w:r w:rsidRPr="007B1079">
              <w:rPr>
                <w:b/>
                <w:color w:val="0070C0"/>
              </w:rPr>
              <w:lastRenderedPageBreak/>
              <w:t>Text Map</w:t>
            </w:r>
            <w:r w:rsidRPr="007B1079">
              <w:rPr>
                <w:color w:val="0070C0"/>
              </w:rPr>
              <w:t xml:space="preserve"> </w:t>
            </w:r>
            <w:r>
              <w:t>(incorporating correct NC pitch and skills needed)</w:t>
            </w:r>
            <w:r w:rsidR="00CD2617">
              <w:t xml:space="preserve"> if using T4W approach.</w:t>
            </w:r>
          </w:p>
        </w:tc>
        <w:tc>
          <w:tcPr>
            <w:tcW w:w="3076" w:type="dxa"/>
          </w:tcPr>
          <w:p w14:paraId="5EE68F94" w14:textId="5B72913A" w:rsidR="00476ACA" w:rsidRPr="00F34AB0" w:rsidRDefault="00476ACA" w:rsidP="0048739A">
            <w:pPr>
              <w:rPr>
                <w:b/>
              </w:rPr>
            </w:pPr>
            <w:r w:rsidRPr="007B1079">
              <w:rPr>
                <w:b/>
                <w:color w:val="0070C0"/>
              </w:rPr>
              <w:t xml:space="preserve">Text Map </w:t>
            </w:r>
            <w:r w:rsidRPr="001E61A5">
              <w:rPr>
                <w:bCs/>
              </w:rPr>
              <w:t>(incorporating correct NC pitch and skills needed)</w:t>
            </w:r>
            <w:r w:rsidR="00CD2617">
              <w:rPr>
                <w:bCs/>
              </w:rPr>
              <w:t xml:space="preserve"> if using T4W approach.</w:t>
            </w:r>
          </w:p>
        </w:tc>
        <w:tc>
          <w:tcPr>
            <w:tcW w:w="3076" w:type="dxa"/>
          </w:tcPr>
          <w:p w14:paraId="4E1F0FCF" w14:textId="76955F36" w:rsidR="00476ACA" w:rsidRPr="00F34AB0" w:rsidRDefault="00476ACA" w:rsidP="0048739A">
            <w:pPr>
              <w:rPr>
                <w:b/>
              </w:rPr>
            </w:pPr>
            <w:r w:rsidRPr="007B1079">
              <w:rPr>
                <w:b/>
                <w:color w:val="0070C0"/>
              </w:rPr>
              <w:t xml:space="preserve">Text Map </w:t>
            </w:r>
            <w:r w:rsidRPr="001E61A5">
              <w:rPr>
                <w:bCs/>
              </w:rPr>
              <w:t>(incorporating correct NC pitch and skills needed)</w:t>
            </w:r>
            <w:r w:rsidR="00CD2617">
              <w:rPr>
                <w:bCs/>
              </w:rPr>
              <w:t xml:space="preserve"> if using T4W approach.</w:t>
            </w:r>
          </w:p>
        </w:tc>
        <w:tc>
          <w:tcPr>
            <w:tcW w:w="3418" w:type="dxa"/>
            <w:vMerge w:val="restart"/>
          </w:tcPr>
          <w:p w14:paraId="18AE5962" w14:textId="43EFB541" w:rsidR="00476ACA" w:rsidRDefault="00476ACA" w:rsidP="0048739A">
            <w:r>
              <w:t xml:space="preserve">Introduction of text written down in full. Reminder of </w:t>
            </w:r>
            <w:r w:rsidRPr="00476ACA">
              <w:rPr>
                <w:b/>
                <w:bCs/>
              </w:rPr>
              <w:t>purpose and audience</w:t>
            </w:r>
          </w:p>
          <w:p w14:paraId="0F33F262" w14:textId="77777777" w:rsidR="00476ACA" w:rsidRDefault="00476ACA" w:rsidP="0048739A"/>
          <w:p w14:paraId="43AE64EB" w14:textId="56E64236" w:rsidR="00476ACA" w:rsidRDefault="00476ACA" w:rsidP="0048739A">
            <w:r>
              <w:t xml:space="preserve">Model how to </w:t>
            </w:r>
            <w:r w:rsidRPr="00F34AB0">
              <w:rPr>
                <w:b/>
              </w:rPr>
              <w:t>analys</w:t>
            </w:r>
            <w:r>
              <w:rPr>
                <w:b/>
              </w:rPr>
              <w:t>e</w:t>
            </w:r>
            <w:r w:rsidRPr="00F34AB0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Pr="00F34AB0">
              <w:rPr>
                <w:b/>
              </w:rPr>
              <w:t xml:space="preserve"> features</w:t>
            </w:r>
            <w:r>
              <w:t xml:space="preserve"> (language and organisational) annotating text as you go.</w:t>
            </w:r>
          </w:p>
          <w:p w14:paraId="5A86FCB0" w14:textId="77777777" w:rsidR="00476ACA" w:rsidRDefault="00476ACA" w:rsidP="0048739A"/>
          <w:p w14:paraId="0E26EF98" w14:textId="73C99D5B" w:rsidR="00476ACA" w:rsidRPr="00CD2617" w:rsidRDefault="00476ACA" w:rsidP="0048739A">
            <w:pPr>
              <w:rPr>
                <w:b/>
                <w:bCs/>
                <w:color w:val="0070C0"/>
              </w:rPr>
            </w:pPr>
            <w:r>
              <w:t xml:space="preserve">Discuss the impact that this has on the reader – why did the author choose to present it in this way? </w:t>
            </w:r>
            <w:r>
              <w:lastRenderedPageBreak/>
              <w:t xml:space="preserve">How does it help to guide the reader? </w:t>
            </w:r>
            <w:r w:rsidR="00CD2617" w:rsidRPr="00CD2617">
              <w:rPr>
                <w:color w:val="0070C0"/>
              </w:rPr>
              <w:t xml:space="preserve">See </w:t>
            </w:r>
            <w:r w:rsidRPr="00CD2617">
              <w:rPr>
                <w:b/>
                <w:bCs/>
                <w:color w:val="0070C0"/>
              </w:rPr>
              <w:t>Cohesion</w:t>
            </w:r>
            <w:r w:rsidR="00CD2617" w:rsidRPr="00CD2617">
              <w:rPr>
                <w:b/>
                <w:bCs/>
                <w:color w:val="0070C0"/>
              </w:rPr>
              <w:t xml:space="preserve"> toolkit document for more ideas.</w:t>
            </w:r>
          </w:p>
          <w:p w14:paraId="27B22A55" w14:textId="77777777" w:rsidR="00476ACA" w:rsidRDefault="00476ACA" w:rsidP="00476ACA">
            <w:pPr>
              <w:rPr>
                <w:bCs/>
              </w:rPr>
            </w:pPr>
          </w:p>
          <w:p w14:paraId="101A77B6" w14:textId="135F78BC" w:rsidR="00476ACA" w:rsidRPr="00476ACA" w:rsidRDefault="00476ACA" w:rsidP="00476ACA">
            <w:pPr>
              <w:rPr>
                <w:bCs/>
              </w:rPr>
            </w:pPr>
            <w:r w:rsidRPr="00476ACA">
              <w:rPr>
                <w:bCs/>
              </w:rPr>
              <w:t xml:space="preserve">Based on shared text generate a </w:t>
            </w:r>
            <w:r w:rsidRPr="00476ACA">
              <w:rPr>
                <w:b/>
              </w:rPr>
              <w:t>toolkit</w:t>
            </w:r>
            <w:r w:rsidR="00D263B4">
              <w:rPr>
                <w:b/>
              </w:rPr>
              <w:t>/</w:t>
            </w:r>
            <w:r w:rsidR="00B747C3">
              <w:rPr>
                <w:b/>
              </w:rPr>
              <w:t xml:space="preserve">success criteria </w:t>
            </w:r>
            <w:r w:rsidR="00D263B4">
              <w:rPr>
                <w:b/>
              </w:rPr>
              <w:t>checklist</w:t>
            </w:r>
            <w:r w:rsidR="000877F8">
              <w:rPr>
                <w:bCs/>
              </w:rPr>
              <w:t xml:space="preserve"> for the organisational</w:t>
            </w:r>
            <w:r w:rsidRPr="00476ACA">
              <w:rPr>
                <w:bCs/>
              </w:rPr>
              <w:t xml:space="preserve"> and language features for that type of writing</w:t>
            </w:r>
          </w:p>
          <w:p w14:paraId="626F4932" w14:textId="0DA233CE" w:rsidR="00476ACA" w:rsidRPr="00476ACA" w:rsidRDefault="00476ACA" w:rsidP="00476ACA">
            <w:pPr>
              <w:rPr>
                <w:bCs/>
              </w:rPr>
            </w:pPr>
            <w:r w:rsidRPr="00476ACA">
              <w:rPr>
                <w:bCs/>
              </w:rPr>
              <w:t xml:space="preserve">Display of toolkit features </w:t>
            </w:r>
            <w:r>
              <w:rPr>
                <w:bCs/>
              </w:rPr>
              <w:t>on working wall.</w:t>
            </w:r>
            <w:r w:rsidR="00151181">
              <w:rPr>
                <w:bCs/>
              </w:rPr>
              <w:t xml:space="preserve"> </w:t>
            </w:r>
            <w:r w:rsidR="00151181" w:rsidRPr="00CD2617">
              <w:rPr>
                <w:bCs/>
                <w:color w:val="0070C0"/>
              </w:rPr>
              <w:t xml:space="preserve">See </w:t>
            </w:r>
            <w:r w:rsidR="00CD2617" w:rsidRPr="00CD2617">
              <w:rPr>
                <w:bCs/>
                <w:color w:val="0070C0"/>
              </w:rPr>
              <w:t xml:space="preserve">Trust </w:t>
            </w:r>
            <w:r w:rsidR="00151181" w:rsidRPr="00CD2617">
              <w:rPr>
                <w:b/>
                <w:color w:val="0070C0"/>
              </w:rPr>
              <w:t>text type progression papers</w:t>
            </w:r>
            <w:r w:rsidR="00151181" w:rsidRPr="00CD2617">
              <w:rPr>
                <w:bCs/>
                <w:color w:val="0070C0"/>
              </w:rPr>
              <w:t xml:space="preserve"> for guidance on expectations for each year group.</w:t>
            </w:r>
          </w:p>
          <w:p w14:paraId="66D81B16" w14:textId="1354FECF" w:rsidR="00476ACA" w:rsidRDefault="00476ACA" w:rsidP="00476ACA">
            <w:pPr>
              <w:rPr>
                <w:bCs/>
              </w:rPr>
            </w:pPr>
            <w:r w:rsidRPr="00476ACA">
              <w:rPr>
                <w:bCs/>
              </w:rPr>
              <w:t>Possible use of other quality texts that show those features - children practice use of features (innovating to experiment with impact on reader)</w:t>
            </w:r>
            <w:r w:rsidR="00151181">
              <w:rPr>
                <w:bCs/>
              </w:rPr>
              <w:t>.</w:t>
            </w:r>
          </w:p>
          <w:p w14:paraId="73A7CEA1" w14:textId="359EE111" w:rsidR="00BA10E7" w:rsidRPr="00BC262A" w:rsidRDefault="00476ACA" w:rsidP="0048739A">
            <w:pPr>
              <w:rPr>
                <w:bCs/>
              </w:rPr>
            </w:pPr>
            <w:r>
              <w:rPr>
                <w:bCs/>
              </w:rPr>
              <w:t xml:space="preserve">Evidence in books </w:t>
            </w:r>
            <w:r w:rsidR="00F031B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F031B2">
              <w:rPr>
                <w:bCs/>
              </w:rPr>
              <w:t>analysis of text/visual planning tools, word lists etc</w:t>
            </w:r>
          </w:p>
        </w:tc>
      </w:tr>
      <w:tr w:rsidR="00476ACA" w14:paraId="0AF0985B" w14:textId="77777777" w:rsidTr="00F47ED7">
        <w:tc>
          <w:tcPr>
            <w:tcW w:w="3368" w:type="dxa"/>
            <w:vMerge/>
          </w:tcPr>
          <w:p w14:paraId="5B2159BD" w14:textId="77777777" w:rsidR="00476ACA" w:rsidRDefault="00476ACA" w:rsidP="0048739A"/>
        </w:tc>
        <w:tc>
          <w:tcPr>
            <w:tcW w:w="3081" w:type="dxa"/>
          </w:tcPr>
          <w:p w14:paraId="297CA0E5" w14:textId="437D5178" w:rsidR="00476ACA" w:rsidRDefault="00476ACA" w:rsidP="0048739A">
            <w:r w:rsidRPr="00F34AB0">
              <w:t>Focus on teaching of</w:t>
            </w:r>
            <w:r w:rsidRPr="00F34AB0">
              <w:rPr>
                <w:b/>
              </w:rPr>
              <w:t xml:space="preserve"> Word / Sentence / Punctuation skill</w:t>
            </w:r>
            <w:r>
              <w:t xml:space="preserve"> drawn from cold writ</w:t>
            </w:r>
            <w:r w:rsidR="00CD2617">
              <w:t>e. 1 skill differentiated</w:t>
            </w:r>
            <w:r>
              <w:t>.</w:t>
            </w:r>
          </w:p>
        </w:tc>
        <w:tc>
          <w:tcPr>
            <w:tcW w:w="3076" w:type="dxa"/>
          </w:tcPr>
          <w:p w14:paraId="2D3546FC" w14:textId="77777777" w:rsidR="00476ACA" w:rsidRDefault="00476ACA" w:rsidP="0048739A">
            <w:r>
              <w:t xml:space="preserve">Focus on teaching of </w:t>
            </w:r>
            <w:r w:rsidRPr="00F34AB0">
              <w:rPr>
                <w:b/>
              </w:rPr>
              <w:t>Word / Sentence / Punctuation skill</w:t>
            </w:r>
          </w:p>
          <w:p w14:paraId="6FF10A8F" w14:textId="514B80BE" w:rsidR="00476ACA" w:rsidRDefault="00476ACA" w:rsidP="0048739A">
            <w:r>
              <w:t>drawn from cold writ</w:t>
            </w:r>
            <w:r w:rsidR="00CD2617">
              <w:t>e. 1 skill differentiated</w:t>
            </w:r>
            <w:r>
              <w:t>.</w:t>
            </w:r>
          </w:p>
        </w:tc>
        <w:tc>
          <w:tcPr>
            <w:tcW w:w="3076" w:type="dxa"/>
          </w:tcPr>
          <w:p w14:paraId="0D2F0810" w14:textId="77777777" w:rsidR="00476ACA" w:rsidRDefault="00476ACA" w:rsidP="0048739A">
            <w:r>
              <w:t xml:space="preserve">Focus on teaching of </w:t>
            </w:r>
            <w:r w:rsidRPr="00F34AB0">
              <w:rPr>
                <w:b/>
              </w:rPr>
              <w:t>Word / Sentence / Punctuation skill</w:t>
            </w:r>
          </w:p>
          <w:p w14:paraId="605507E1" w14:textId="0E7CDD68" w:rsidR="00476ACA" w:rsidRDefault="00476ACA" w:rsidP="0048739A">
            <w:r>
              <w:t>drawn from cold writ</w:t>
            </w:r>
            <w:r w:rsidR="00CD2617">
              <w:t>e. 1 skill differentiated</w:t>
            </w:r>
            <w:r>
              <w:t>.</w:t>
            </w:r>
          </w:p>
        </w:tc>
        <w:tc>
          <w:tcPr>
            <w:tcW w:w="3418" w:type="dxa"/>
            <w:vMerge/>
          </w:tcPr>
          <w:p w14:paraId="391C3A2D" w14:textId="77777777" w:rsidR="00476ACA" w:rsidRDefault="00476ACA" w:rsidP="0048739A"/>
        </w:tc>
      </w:tr>
      <w:tr w:rsidR="00476ACA" w14:paraId="17C05638" w14:textId="77777777" w:rsidTr="00F47ED7">
        <w:tc>
          <w:tcPr>
            <w:tcW w:w="3368" w:type="dxa"/>
            <w:vMerge/>
          </w:tcPr>
          <w:p w14:paraId="4B11A3E3" w14:textId="77777777" w:rsidR="00476ACA" w:rsidRDefault="00476ACA" w:rsidP="0048739A"/>
        </w:tc>
        <w:tc>
          <w:tcPr>
            <w:tcW w:w="9233" w:type="dxa"/>
            <w:gridSpan w:val="3"/>
          </w:tcPr>
          <w:p w14:paraId="51C06FCA" w14:textId="77777777" w:rsidR="00D62C9E" w:rsidRDefault="00476ACA" w:rsidP="0048739A">
            <w:pPr>
              <w:rPr>
                <w:b/>
                <w:color w:val="FF0000"/>
              </w:rPr>
            </w:pPr>
            <w:r w:rsidRPr="00F34AB0">
              <w:rPr>
                <w:b/>
              </w:rPr>
              <w:t>Notes:</w:t>
            </w:r>
            <w:r>
              <w:t xml:space="preserve"> Generation of words; generation of sentences e.g. changing time connectives. Evidence in books e.g. analysis of text, visual planning tools, post its, lists.  Populate working wall with words / examples of skills being taught.</w:t>
            </w:r>
            <w:r w:rsidR="00D62C9E" w:rsidRPr="00B03E7B">
              <w:rPr>
                <w:b/>
                <w:color w:val="FF0000"/>
              </w:rPr>
              <w:t xml:space="preserve"> </w:t>
            </w:r>
          </w:p>
          <w:p w14:paraId="76F5DD40" w14:textId="77777777" w:rsidR="00D62C9E" w:rsidRDefault="00D62C9E" w:rsidP="0048739A">
            <w:pPr>
              <w:rPr>
                <w:b/>
                <w:color w:val="FF0000"/>
              </w:rPr>
            </w:pPr>
          </w:p>
          <w:p w14:paraId="7EC92A94" w14:textId="3710BE5A" w:rsidR="00476ACA" w:rsidRDefault="00D62C9E" w:rsidP="0048739A">
            <w:r w:rsidRPr="00B03E7B">
              <w:rPr>
                <w:b/>
                <w:color w:val="FF0000"/>
              </w:rPr>
              <w:lastRenderedPageBreak/>
              <w:t xml:space="preserve">Discrete Grammar: </w:t>
            </w:r>
            <w:r w:rsidRPr="00B03E7B">
              <w:rPr>
                <w:bCs/>
                <w:color w:val="FF0000"/>
              </w:rPr>
              <w:t>terminology / identification linked to Grammar Test</w:t>
            </w:r>
            <w:r w:rsidR="006F77EE">
              <w:rPr>
                <w:bCs/>
                <w:color w:val="FF0000"/>
              </w:rPr>
              <w:t xml:space="preserve"> if needed.</w:t>
            </w:r>
          </w:p>
        </w:tc>
        <w:tc>
          <w:tcPr>
            <w:tcW w:w="3418" w:type="dxa"/>
            <w:vMerge/>
          </w:tcPr>
          <w:p w14:paraId="06737E48" w14:textId="02C5C571" w:rsidR="00476ACA" w:rsidRDefault="00476ACA" w:rsidP="00476ACA"/>
        </w:tc>
      </w:tr>
      <w:tr w:rsidR="008F370F" w14:paraId="2BD1695F" w14:textId="77777777" w:rsidTr="002F4D1E">
        <w:tc>
          <w:tcPr>
            <w:tcW w:w="16019" w:type="dxa"/>
            <w:gridSpan w:val="5"/>
            <w:shd w:val="clear" w:color="auto" w:fill="8DB3E2" w:themeFill="text2" w:themeFillTint="66"/>
          </w:tcPr>
          <w:p w14:paraId="49325AC7" w14:textId="4E9AB380" w:rsidR="008F370F" w:rsidRDefault="00D60566" w:rsidP="008F370F">
            <w:pPr>
              <w:jc w:val="center"/>
            </w:pPr>
            <w:r>
              <w:rPr>
                <w:b/>
              </w:rPr>
              <w:t xml:space="preserve">Phase 3 - </w:t>
            </w:r>
            <w:r w:rsidR="008F370F" w:rsidRPr="00A41FCE">
              <w:rPr>
                <w:b/>
              </w:rPr>
              <w:t>Writing</w:t>
            </w:r>
            <w:r w:rsidR="00BA10E7">
              <w:rPr>
                <w:b/>
              </w:rPr>
              <w:t xml:space="preserve"> as a Read</w:t>
            </w:r>
            <w:r>
              <w:rPr>
                <w:b/>
              </w:rPr>
              <w:t>er</w:t>
            </w:r>
          </w:p>
        </w:tc>
      </w:tr>
      <w:tr w:rsidR="003D4883" w14:paraId="27ACB359" w14:textId="77777777" w:rsidTr="00F47ED7">
        <w:tc>
          <w:tcPr>
            <w:tcW w:w="16019" w:type="dxa"/>
            <w:gridSpan w:val="5"/>
            <w:shd w:val="clear" w:color="auto" w:fill="F2F2F2" w:themeFill="background1" w:themeFillShade="F2"/>
          </w:tcPr>
          <w:p w14:paraId="09E4C02A" w14:textId="4A1219B8" w:rsidR="003D4883" w:rsidRDefault="003D4883" w:rsidP="003D4883">
            <w:pPr>
              <w:rPr>
                <w:b/>
              </w:rPr>
            </w:pPr>
            <w:r>
              <w:rPr>
                <w:b/>
              </w:rPr>
              <w:t xml:space="preserve">There should be </w:t>
            </w:r>
            <w:r w:rsidRPr="003D4883">
              <w:rPr>
                <w:b/>
              </w:rPr>
              <w:t xml:space="preserve">daily opportunities for shared, guided and independent writing as the teacher models the </w:t>
            </w:r>
            <w:r>
              <w:rPr>
                <w:b/>
              </w:rPr>
              <w:t xml:space="preserve">writing process </w:t>
            </w:r>
            <w:r w:rsidRPr="003D4883">
              <w:rPr>
                <w:b/>
              </w:rPr>
              <w:t xml:space="preserve">and then the children practise </w:t>
            </w:r>
            <w:r w:rsidR="00D263B4">
              <w:rPr>
                <w:b/>
              </w:rPr>
              <w:t>and apply what is taught against the agreed checklist/</w:t>
            </w:r>
            <w:r w:rsidR="005C5850">
              <w:rPr>
                <w:b/>
              </w:rPr>
              <w:t>toolkit</w:t>
            </w:r>
            <w:r w:rsidR="00D263B4">
              <w:rPr>
                <w:b/>
              </w:rPr>
              <w:t xml:space="preserve"> drawn up in week 2</w:t>
            </w:r>
            <w:r w:rsidRPr="003D4883">
              <w:rPr>
                <w:b/>
              </w:rPr>
              <w:t xml:space="preserve">. Note that teacher modelling of the writing process can be done through </w:t>
            </w:r>
            <w:r w:rsidR="005C5850" w:rsidRPr="0065724B">
              <w:rPr>
                <w:b/>
                <w:color w:val="0070C0"/>
              </w:rPr>
              <w:t xml:space="preserve">teacher demonstration, </w:t>
            </w:r>
            <w:r w:rsidRPr="0065724B">
              <w:rPr>
                <w:b/>
                <w:color w:val="0070C0"/>
              </w:rPr>
              <w:t>teacher scribe and supported composition</w:t>
            </w:r>
            <w:r w:rsidR="00590DDE" w:rsidRPr="0065724B">
              <w:rPr>
                <w:b/>
                <w:color w:val="0070C0"/>
              </w:rPr>
              <w:t xml:space="preserve"> </w:t>
            </w:r>
            <w:r w:rsidR="00590DDE">
              <w:rPr>
                <w:b/>
              </w:rPr>
              <w:t>(</w:t>
            </w:r>
            <w:r w:rsidR="00590DDE" w:rsidRPr="00CD2617">
              <w:rPr>
                <w:b/>
                <w:color w:val="0070C0"/>
              </w:rPr>
              <w:t>see</w:t>
            </w:r>
            <w:r w:rsidR="00CD2617" w:rsidRPr="00CD2617">
              <w:rPr>
                <w:b/>
                <w:color w:val="0070C0"/>
              </w:rPr>
              <w:t xml:space="preserve"> exemplar</w:t>
            </w:r>
            <w:r w:rsidR="00590DDE" w:rsidRPr="00CD2617">
              <w:rPr>
                <w:b/>
                <w:color w:val="0070C0"/>
              </w:rPr>
              <w:t xml:space="preserve"> lesson plan for shared and guided writing</w:t>
            </w:r>
            <w:r w:rsidR="00590DDE">
              <w:rPr>
                <w:b/>
              </w:rPr>
              <w:t>.)</w:t>
            </w:r>
            <w:r w:rsidR="005C5DA7">
              <w:t xml:space="preserve"> </w:t>
            </w:r>
            <w:r w:rsidR="005C5DA7" w:rsidRPr="005C5DA7">
              <w:rPr>
                <w:b/>
              </w:rPr>
              <w:t>Objectives for these sessions should be tak</w:t>
            </w:r>
            <w:r w:rsidR="00BA7997">
              <w:rPr>
                <w:b/>
              </w:rPr>
              <w:t xml:space="preserve">en from the Trust progression documents </w:t>
            </w:r>
            <w:r w:rsidR="005C5DA7" w:rsidRPr="005C5DA7">
              <w:rPr>
                <w:b/>
              </w:rPr>
              <w:t>with a particular focus on areas which need to be improved from the cold write.</w:t>
            </w:r>
          </w:p>
        </w:tc>
      </w:tr>
      <w:tr w:rsidR="00FE50C2" w14:paraId="2D9370BC" w14:textId="77777777" w:rsidTr="00F47ED7">
        <w:tc>
          <w:tcPr>
            <w:tcW w:w="3368" w:type="dxa"/>
            <w:shd w:val="clear" w:color="auto" w:fill="F2F2F2" w:themeFill="background1" w:themeFillShade="F2"/>
          </w:tcPr>
          <w:p w14:paraId="1BC43CA1" w14:textId="77777777" w:rsidR="00FE50C2" w:rsidRDefault="00A41FCE" w:rsidP="00FE50C2">
            <w:r>
              <w:t xml:space="preserve">Week 3: </w:t>
            </w:r>
            <w:r w:rsidR="00FE50C2">
              <w:t>Session 11</w:t>
            </w:r>
            <w:r w:rsidR="00AB504A">
              <w:t xml:space="preserve"> </w:t>
            </w:r>
            <w:r w:rsidR="00AB504A" w:rsidRPr="00AB504A">
              <w:rPr>
                <w:sz w:val="18"/>
                <w:szCs w:val="18"/>
              </w:rPr>
              <w:t>(Interchangeable)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14:paraId="52569B2B" w14:textId="77777777" w:rsidR="00FE50C2" w:rsidRDefault="00FE50C2" w:rsidP="00FE50C2">
            <w:r>
              <w:t>Session 12/13</w:t>
            </w:r>
          </w:p>
        </w:tc>
        <w:tc>
          <w:tcPr>
            <w:tcW w:w="3076" w:type="dxa"/>
            <w:shd w:val="clear" w:color="auto" w:fill="F2F2F2" w:themeFill="background1" w:themeFillShade="F2"/>
          </w:tcPr>
          <w:p w14:paraId="5F8BA0AD" w14:textId="77777777" w:rsidR="00FE50C2" w:rsidRDefault="00FE50C2" w:rsidP="00FE50C2">
            <w:r>
              <w:t>Session 13/14</w:t>
            </w:r>
          </w:p>
        </w:tc>
        <w:tc>
          <w:tcPr>
            <w:tcW w:w="3076" w:type="dxa"/>
            <w:shd w:val="clear" w:color="auto" w:fill="F2F2F2" w:themeFill="background1" w:themeFillShade="F2"/>
          </w:tcPr>
          <w:p w14:paraId="0AA007CF" w14:textId="77777777" w:rsidR="00FE50C2" w:rsidRDefault="00AB504A" w:rsidP="00FE50C2">
            <w:r>
              <w:t>Session 14/15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38584673" w14:textId="77777777" w:rsidR="00FE50C2" w:rsidRDefault="00AB504A" w:rsidP="00FE50C2">
            <w:r>
              <w:t>Session 15/16</w:t>
            </w:r>
          </w:p>
        </w:tc>
      </w:tr>
      <w:tr w:rsidR="00B747C3" w14:paraId="7792CEBB" w14:textId="77777777" w:rsidTr="00506896">
        <w:tc>
          <w:tcPr>
            <w:tcW w:w="3368" w:type="dxa"/>
          </w:tcPr>
          <w:p w14:paraId="36F3681E" w14:textId="77777777" w:rsidR="00B747C3" w:rsidRPr="00E83619" w:rsidRDefault="00B747C3" w:rsidP="00E83619">
            <w:pPr>
              <w:rPr>
                <w:b/>
                <w:bCs/>
              </w:rPr>
            </w:pPr>
          </w:p>
        </w:tc>
        <w:tc>
          <w:tcPr>
            <w:tcW w:w="12651" w:type="dxa"/>
            <w:gridSpan w:val="4"/>
          </w:tcPr>
          <w:p w14:paraId="5B416A2B" w14:textId="5E5A4931" w:rsidR="00B747C3" w:rsidRPr="00B747C3" w:rsidRDefault="00B747C3" w:rsidP="00CA5918">
            <w:r w:rsidRPr="00E83619">
              <w:rPr>
                <w:b/>
                <w:bCs/>
              </w:rPr>
              <w:t>Modelling of writing process</w:t>
            </w:r>
            <w:r>
              <w:t xml:space="preserve"> - moving from the talk to writing - planning, drafting, editing, and improving – each of these processes must be modelled by the teacher. </w:t>
            </w:r>
            <w:r>
              <w:rPr>
                <w:b/>
              </w:rPr>
              <w:t xml:space="preserve">Teacher models the writing process step by step in small ‘chunks’ </w:t>
            </w:r>
            <w:r>
              <w:t>- children practise each stage.</w:t>
            </w:r>
          </w:p>
        </w:tc>
      </w:tr>
      <w:tr w:rsidR="00FE50C2" w14:paraId="0D013BD9" w14:textId="77777777" w:rsidTr="00F47ED7">
        <w:tc>
          <w:tcPr>
            <w:tcW w:w="3368" w:type="dxa"/>
          </w:tcPr>
          <w:p w14:paraId="644962C3" w14:textId="48B6CC38" w:rsidR="00340856" w:rsidRDefault="00340856" w:rsidP="00340856">
            <w:r>
              <w:rPr>
                <w:b/>
              </w:rPr>
              <w:t>Teacher model</w:t>
            </w:r>
            <w:r w:rsidR="00B747C3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B03E7B" w:rsidRPr="00133E7A">
              <w:rPr>
                <w:b/>
                <w:color w:val="0070C0"/>
              </w:rPr>
              <w:t>r</w:t>
            </w:r>
            <w:r w:rsidRPr="00133E7A">
              <w:rPr>
                <w:b/>
                <w:color w:val="0070C0"/>
              </w:rPr>
              <w:t xml:space="preserve">everse </w:t>
            </w:r>
            <w:r w:rsidR="00B03E7B" w:rsidRPr="00133E7A">
              <w:rPr>
                <w:b/>
                <w:color w:val="0070C0"/>
              </w:rPr>
              <w:t>p</w:t>
            </w:r>
            <w:r w:rsidRPr="00133E7A">
              <w:rPr>
                <w:b/>
                <w:color w:val="0070C0"/>
              </w:rPr>
              <w:t>lanning</w:t>
            </w:r>
            <w:r w:rsidR="00B747C3" w:rsidRPr="00133E7A">
              <w:rPr>
                <w:color w:val="0070C0"/>
              </w:rPr>
              <w:t xml:space="preserve"> </w:t>
            </w:r>
            <w:r w:rsidR="00B747C3">
              <w:t>of text used in Week 2</w:t>
            </w:r>
            <w:r w:rsidR="00AA7C64">
              <w:t xml:space="preserve"> - </w:t>
            </w:r>
          </w:p>
          <w:p w14:paraId="6E5ECBD9" w14:textId="16040718" w:rsidR="00340856" w:rsidRPr="00F34AB0" w:rsidRDefault="00AA7C64" w:rsidP="00340856">
            <w:pPr>
              <w:rPr>
                <w:b/>
              </w:rPr>
            </w:pPr>
            <w:r w:rsidRPr="00133E7A">
              <w:rPr>
                <w:color w:val="0070C0"/>
              </w:rPr>
              <w:t>‘</w:t>
            </w:r>
            <w:r w:rsidR="00340856" w:rsidRPr="00133E7A">
              <w:rPr>
                <w:color w:val="0070C0"/>
              </w:rPr>
              <w:t>Box Up</w:t>
            </w:r>
            <w:r w:rsidRPr="00133E7A">
              <w:rPr>
                <w:color w:val="0070C0"/>
              </w:rPr>
              <w:t>’</w:t>
            </w:r>
            <w:r w:rsidR="00340856" w:rsidRPr="00133E7A">
              <w:rPr>
                <w:color w:val="0070C0"/>
              </w:rPr>
              <w:t xml:space="preserve"> </w:t>
            </w:r>
            <w:r>
              <w:t>t</w:t>
            </w:r>
            <w:r w:rsidR="00340856">
              <w:t>ext</w:t>
            </w:r>
            <w:r>
              <w:t xml:space="preserve"> into clear s</w:t>
            </w:r>
            <w:r w:rsidR="00340856">
              <w:t>ection</w:t>
            </w:r>
            <w:r w:rsidR="009176BD">
              <w:t>s</w:t>
            </w:r>
            <w:r>
              <w:t>.</w:t>
            </w:r>
          </w:p>
          <w:p w14:paraId="5476271A" w14:textId="7B4AE396" w:rsidR="00476ACA" w:rsidRDefault="00340856" w:rsidP="00476ACA">
            <w:r>
              <w:t>Evidence</w:t>
            </w:r>
            <w:r w:rsidR="00B03E7B">
              <w:t xml:space="preserve"> in books</w:t>
            </w:r>
            <w:r w:rsidR="00D8448F">
              <w:t xml:space="preserve">. </w:t>
            </w:r>
            <w:r w:rsidR="00476ACA">
              <w:t xml:space="preserve">Evaluate text - layout </w:t>
            </w:r>
            <w:r w:rsidR="00E1043D">
              <w:t>–</w:t>
            </w:r>
            <w:r w:rsidR="00476ACA">
              <w:t xml:space="preserve"> </w:t>
            </w:r>
            <w:r w:rsidR="00E1043D">
              <w:t>‘</w:t>
            </w:r>
            <w:r w:rsidR="00476ACA">
              <w:t>boxing up</w:t>
            </w:r>
            <w:r w:rsidR="00E1043D">
              <w:t>’</w:t>
            </w:r>
            <w:r w:rsidR="00476ACA">
              <w:t xml:space="preserve"> text to show visually how it is structured. This will then be used as a structure for </w:t>
            </w:r>
            <w:r w:rsidR="00476ACA">
              <w:lastRenderedPageBreak/>
              <w:t>the pupils own writing</w:t>
            </w:r>
            <w:r w:rsidR="00E1043D">
              <w:t xml:space="preserve"> session </w:t>
            </w:r>
            <w:r w:rsidR="00F36E65">
              <w:t>13/</w:t>
            </w:r>
            <w:r w:rsidR="00B747C3">
              <w:t>14</w:t>
            </w:r>
            <w:r w:rsidR="00F36E65">
              <w:t>.</w:t>
            </w:r>
          </w:p>
          <w:p w14:paraId="0C58B6AA" w14:textId="5968ED60" w:rsidR="00BA10E7" w:rsidRPr="00B747C3" w:rsidRDefault="00476ACA" w:rsidP="00FE50C2">
            <w:r>
              <w:t>Notes: This may take more than one lesson</w:t>
            </w:r>
            <w:r w:rsidR="007A55BC">
              <w:t>.</w:t>
            </w:r>
            <w:r>
              <w:t xml:space="preserve"> </w:t>
            </w:r>
          </w:p>
        </w:tc>
        <w:tc>
          <w:tcPr>
            <w:tcW w:w="3081" w:type="dxa"/>
          </w:tcPr>
          <w:p w14:paraId="1C29A974" w14:textId="19F39F45" w:rsidR="00CA5918" w:rsidRDefault="00CA5918" w:rsidP="00CA5918">
            <w:pPr>
              <w:rPr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Introduce new </w:t>
            </w:r>
            <w:r w:rsidR="00E744C5">
              <w:rPr>
                <w:b/>
                <w:color w:val="FF0000"/>
              </w:rPr>
              <w:t>c</w:t>
            </w:r>
            <w:r w:rsidRPr="00F34AB0">
              <w:rPr>
                <w:b/>
                <w:color w:val="FF0000"/>
              </w:rPr>
              <w:t>ontext</w:t>
            </w:r>
            <w:r>
              <w:rPr>
                <w:color w:val="FF0000"/>
              </w:rPr>
              <w:t xml:space="preserve"> for the pupils’ own piece of writing</w:t>
            </w:r>
            <w:r w:rsidR="00D62C9E">
              <w:rPr>
                <w:color w:val="FF0000"/>
              </w:rPr>
              <w:t>.</w:t>
            </w:r>
          </w:p>
          <w:p w14:paraId="10501ABC" w14:textId="6C1E5EE2" w:rsidR="00031535" w:rsidRDefault="00031535" w:rsidP="00CA5918">
            <w:pPr>
              <w:rPr>
                <w:color w:val="FF0000"/>
              </w:rPr>
            </w:pPr>
          </w:p>
          <w:p w14:paraId="1AD10B52" w14:textId="7156C2A6" w:rsidR="008949DF" w:rsidRDefault="008949DF" w:rsidP="008949DF">
            <w:r w:rsidRPr="008949DF">
              <w:t xml:space="preserve">Review </w:t>
            </w:r>
            <w:r w:rsidRPr="00204363">
              <w:rPr>
                <w:b/>
                <w:bCs/>
              </w:rPr>
              <w:t>purpose and audience</w:t>
            </w:r>
            <w:r w:rsidRPr="008949DF">
              <w:t xml:space="preserve"> – How will I engage the audience?</w:t>
            </w:r>
          </w:p>
          <w:p w14:paraId="28765317" w14:textId="60F26583" w:rsidR="008949DF" w:rsidRDefault="008949DF" w:rsidP="008949DF">
            <w:r>
              <w:lastRenderedPageBreak/>
              <w:t>Recap how this was achieved in shared text – toolkit – working wall.</w:t>
            </w:r>
          </w:p>
          <w:p w14:paraId="524F1036" w14:textId="512AC866" w:rsidR="008949DF" w:rsidRPr="008949DF" w:rsidRDefault="008949DF" w:rsidP="008949DF">
            <w:r>
              <w:t>W</w:t>
            </w:r>
            <w:r w:rsidRPr="008949DF">
              <w:t>hat effect am</w:t>
            </w:r>
            <w:r>
              <w:t xml:space="preserve"> </w:t>
            </w:r>
            <w:r w:rsidRPr="008949DF">
              <w:t>I trying to</w:t>
            </w:r>
            <w:r>
              <w:t xml:space="preserve"> ac</w:t>
            </w:r>
            <w:r w:rsidRPr="008949DF">
              <w:t>hieve? How will I do this?</w:t>
            </w:r>
          </w:p>
          <w:p w14:paraId="120737D3" w14:textId="77777777" w:rsidR="00031535" w:rsidRDefault="00031535" w:rsidP="00CA5918">
            <w:pPr>
              <w:rPr>
                <w:color w:val="FF0000"/>
              </w:rPr>
            </w:pPr>
          </w:p>
          <w:p w14:paraId="05567D65" w14:textId="0309E735" w:rsidR="00CA5918" w:rsidRDefault="00CA5918" w:rsidP="00CA5918">
            <w:r w:rsidRPr="0054337C">
              <w:t>Focus on pulling out features / identified skills, generating language</w:t>
            </w:r>
            <w:r w:rsidR="00AE068E">
              <w:t xml:space="preserve"> for own text.</w:t>
            </w:r>
          </w:p>
          <w:p w14:paraId="2DF79D85" w14:textId="0F62B2D1" w:rsidR="00B747C3" w:rsidRDefault="00B747C3" w:rsidP="00CA5918"/>
          <w:p w14:paraId="3C2353B4" w14:textId="6F752733" w:rsidR="00FE50C2" w:rsidRDefault="00B747C3" w:rsidP="00D60566">
            <w:r>
              <w:t>Start Boxing up plan as appropriate.</w:t>
            </w:r>
          </w:p>
        </w:tc>
        <w:tc>
          <w:tcPr>
            <w:tcW w:w="3076" w:type="dxa"/>
          </w:tcPr>
          <w:p w14:paraId="705CC61F" w14:textId="09C0E8AA" w:rsidR="00CA5918" w:rsidRDefault="00B747C3" w:rsidP="00CA5918">
            <w:r w:rsidRPr="00133E7A">
              <w:rPr>
                <w:b/>
                <w:color w:val="0070C0"/>
              </w:rPr>
              <w:lastRenderedPageBreak/>
              <w:t>Box up p</w:t>
            </w:r>
            <w:r w:rsidR="00CA5918" w:rsidRPr="00133E7A">
              <w:rPr>
                <w:b/>
                <w:color w:val="0070C0"/>
              </w:rPr>
              <w:t>lan</w:t>
            </w:r>
            <w:r w:rsidR="00CA5918" w:rsidRPr="00133E7A">
              <w:rPr>
                <w:color w:val="0070C0"/>
              </w:rPr>
              <w:t xml:space="preserve"> </w:t>
            </w:r>
            <w:r w:rsidR="00CA5918">
              <w:t>for new context</w:t>
            </w:r>
          </w:p>
          <w:p w14:paraId="32299916" w14:textId="77777777" w:rsidR="00CA5918" w:rsidRDefault="00CA5918" w:rsidP="00CA5918"/>
          <w:p w14:paraId="3D288589" w14:textId="77777777" w:rsidR="00FE50C2" w:rsidRDefault="00E744C5" w:rsidP="00CA5918">
            <w:r>
              <w:t xml:space="preserve">Teacher </w:t>
            </w:r>
            <w:r w:rsidR="00CA5918">
              <w:t>Model the planning process (narrate thinking).</w:t>
            </w:r>
          </w:p>
          <w:p w14:paraId="1210FA5A" w14:textId="77777777" w:rsidR="00E744C5" w:rsidRDefault="00E744C5" w:rsidP="00CA5918"/>
          <w:p w14:paraId="1731857F" w14:textId="77777777" w:rsidR="00E744C5" w:rsidRDefault="00E744C5" w:rsidP="00CA5918">
            <w:r>
              <w:t xml:space="preserve">Review </w:t>
            </w:r>
            <w:r w:rsidRPr="00E744C5">
              <w:rPr>
                <w:b/>
                <w:bCs/>
              </w:rPr>
              <w:t>purpose and audience</w:t>
            </w:r>
          </w:p>
          <w:p w14:paraId="7B39BF05" w14:textId="77777777" w:rsidR="00E744C5" w:rsidRDefault="00E744C5" w:rsidP="00CA5918">
            <w:r>
              <w:t>How will I engage the audience?</w:t>
            </w:r>
          </w:p>
          <w:p w14:paraId="5DA6DFF9" w14:textId="77777777" w:rsidR="00AE068E" w:rsidRDefault="00AE068E" w:rsidP="00CA5918"/>
          <w:p w14:paraId="7759A5BC" w14:textId="40E70BBD" w:rsidR="00AE068E" w:rsidRDefault="00AE068E" w:rsidP="00CA5918">
            <w:r>
              <w:t>Refer to toolkit and word lists generated previously.</w:t>
            </w:r>
          </w:p>
        </w:tc>
        <w:tc>
          <w:tcPr>
            <w:tcW w:w="3076" w:type="dxa"/>
          </w:tcPr>
          <w:p w14:paraId="63DF9643" w14:textId="06E7C5C7" w:rsidR="00516896" w:rsidRDefault="00CA5918" w:rsidP="00516896">
            <w:r w:rsidRPr="00F34AB0">
              <w:rPr>
                <w:b/>
              </w:rPr>
              <w:lastRenderedPageBreak/>
              <w:t xml:space="preserve">Model </w:t>
            </w:r>
            <w:r w:rsidRPr="00F34AB0">
              <w:t xml:space="preserve">Section 1 with objective focus. </w:t>
            </w:r>
            <w:r w:rsidR="00516896" w:rsidRPr="00F34AB0">
              <w:t>Orally rehearse sentences matching to text map</w:t>
            </w:r>
            <w:r w:rsidR="005013A7">
              <w:t>/toolkit</w:t>
            </w:r>
            <w:r w:rsidR="00516896" w:rsidRPr="00F34AB0">
              <w:t>.</w:t>
            </w:r>
            <w:r w:rsidR="00516896">
              <w:t xml:space="preserve"> Model editing at point of writing.</w:t>
            </w:r>
          </w:p>
          <w:p w14:paraId="2CE35E69" w14:textId="77777777" w:rsidR="005013A7" w:rsidRDefault="005013A7" w:rsidP="00CA5918"/>
          <w:p w14:paraId="7F7190E2" w14:textId="74BC986F" w:rsidR="00CA5918" w:rsidRDefault="00CA5918" w:rsidP="00CA5918">
            <w:r w:rsidRPr="00F34AB0">
              <w:t xml:space="preserve">Then </w:t>
            </w:r>
            <w:r w:rsidRPr="00F34AB0">
              <w:rPr>
                <w:b/>
              </w:rPr>
              <w:t>children write</w:t>
            </w:r>
            <w:r>
              <w:rPr>
                <w:b/>
              </w:rPr>
              <w:t xml:space="preserve"> applying skills learnt</w:t>
            </w:r>
            <w:r w:rsidRPr="00F34AB0">
              <w:t>.</w:t>
            </w:r>
          </w:p>
          <w:p w14:paraId="0230D5F6" w14:textId="268CE6C1" w:rsidR="00594411" w:rsidRDefault="00594411" w:rsidP="00CA5918"/>
          <w:p w14:paraId="5E78F167" w14:textId="5509F280" w:rsidR="00594411" w:rsidRPr="00D60566" w:rsidRDefault="00D60566" w:rsidP="00CA5918">
            <w:pPr>
              <w:rPr>
                <w:bCs/>
                <w:color w:val="000000" w:themeColor="text1"/>
              </w:rPr>
            </w:pPr>
            <w:r w:rsidRPr="00D60566">
              <w:rPr>
                <w:bCs/>
                <w:color w:val="000000" w:themeColor="text1"/>
              </w:rPr>
              <w:t xml:space="preserve">N.B Children should </w:t>
            </w:r>
            <w:r w:rsidR="00594411" w:rsidRPr="00D60566">
              <w:rPr>
                <w:bCs/>
                <w:color w:val="000000" w:themeColor="text1"/>
              </w:rPr>
              <w:t>follow their plan</w:t>
            </w:r>
            <w:r w:rsidRPr="00D60566">
              <w:rPr>
                <w:bCs/>
                <w:color w:val="000000" w:themeColor="text1"/>
              </w:rPr>
              <w:t>, not the teachers.</w:t>
            </w:r>
          </w:p>
          <w:p w14:paraId="5E1E66FA" w14:textId="41C652A1" w:rsidR="00FE50C2" w:rsidRDefault="00FE50C2" w:rsidP="00516896"/>
        </w:tc>
        <w:tc>
          <w:tcPr>
            <w:tcW w:w="3418" w:type="dxa"/>
          </w:tcPr>
          <w:p w14:paraId="7821D8F3" w14:textId="5939E086" w:rsidR="00516896" w:rsidRDefault="00CA5918" w:rsidP="00CA5918">
            <w:r w:rsidRPr="00D60566">
              <w:rPr>
                <w:b/>
                <w:bCs/>
              </w:rPr>
              <w:lastRenderedPageBreak/>
              <w:t>Model</w:t>
            </w:r>
            <w:r>
              <w:t xml:space="preserve"> Section 2 with objective focus. </w:t>
            </w:r>
            <w:r w:rsidR="00516896">
              <w:t>Orally rehearse sentences matching to text map</w:t>
            </w:r>
            <w:r w:rsidR="005013A7">
              <w:t>/toolkit</w:t>
            </w:r>
            <w:r w:rsidR="00516896">
              <w:t>. Model editing at point of writing</w:t>
            </w:r>
            <w:r w:rsidR="005013A7">
              <w:t>.</w:t>
            </w:r>
          </w:p>
          <w:p w14:paraId="4A072CC7" w14:textId="77777777" w:rsidR="00516896" w:rsidRDefault="00516896" w:rsidP="00CA5918"/>
          <w:p w14:paraId="31D6B995" w14:textId="458CEA59" w:rsidR="00CA5918" w:rsidRDefault="00CA5918" w:rsidP="00CA5918">
            <w:r>
              <w:t xml:space="preserve">Then </w:t>
            </w:r>
            <w:r w:rsidRPr="005013A7">
              <w:rPr>
                <w:b/>
                <w:bCs/>
              </w:rPr>
              <w:t>children write applying skills learnt.</w:t>
            </w:r>
          </w:p>
          <w:p w14:paraId="65230EF2" w14:textId="7930F8AA" w:rsidR="00FE50C2" w:rsidRDefault="00FE50C2" w:rsidP="00CA5918"/>
        </w:tc>
      </w:tr>
      <w:tr w:rsidR="00B747C3" w14:paraId="3EA86219" w14:textId="77777777" w:rsidTr="005F6A4B">
        <w:tc>
          <w:tcPr>
            <w:tcW w:w="16019" w:type="dxa"/>
            <w:gridSpan w:val="5"/>
          </w:tcPr>
          <w:p w14:paraId="29125089" w14:textId="380E9FD8" w:rsidR="00B747C3" w:rsidRPr="00D60566" w:rsidRDefault="00B747C3" w:rsidP="00B747C3">
            <w:pPr>
              <w:jc w:val="center"/>
              <w:rPr>
                <w:b/>
                <w:bCs/>
              </w:rPr>
            </w:pPr>
            <w:r w:rsidRPr="00640915">
              <w:rPr>
                <w:b/>
                <w:color w:val="FF0000"/>
              </w:rPr>
              <w:lastRenderedPageBreak/>
              <w:t>Discrete Grammar</w:t>
            </w:r>
            <w:r w:rsidRPr="00640915">
              <w:rPr>
                <w:color w:val="FF0000"/>
              </w:rPr>
              <w:t>: terminology / identification linked to Grammar Test</w:t>
            </w:r>
            <w:r>
              <w:rPr>
                <w:color w:val="FF0000"/>
              </w:rPr>
              <w:t xml:space="preserve"> when appropriate</w:t>
            </w:r>
          </w:p>
        </w:tc>
      </w:tr>
      <w:tr w:rsidR="00FE50C2" w14:paraId="0703F6EE" w14:textId="77777777" w:rsidTr="00F47ED7">
        <w:tc>
          <w:tcPr>
            <w:tcW w:w="3368" w:type="dxa"/>
            <w:shd w:val="clear" w:color="auto" w:fill="D9D9D9" w:themeFill="background1" w:themeFillShade="D9"/>
          </w:tcPr>
          <w:p w14:paraId="0361B6D2" w14:textId="77777777" w:rsidR="00FE50C2" w:rsidRPr="0054337C" w:rsidRDefault="006179D2" w:rsidP="00FE50C2">
            <w:r>
              <w:t xml:space="preserve">Week 4 </w:t>
            </w:r>
            <w:r w:rsidR="00AB504A">
              <w:t>Session 16/17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56AF5899" w14:textId="77777777" w:rsidR="00FE50C2" w:rsidRPr="0054337C" w:rsidRDefault="00AB504A" w:rsidP="00FE50C2">
            <w:r>
              <w:t>Session 17/18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14:paraId="1FE6DC45" w14:textId="77777777" w:rsidR="00FE50C2" w:rsidRDefault="00AB504A" w:rsidP="00FE50C2">
            <w:r>
              <w:t>Session 18/19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14:paraId="769D121D" w14:textId="77777777" w:rsidR="00FE50C2" w:rsidRPr="0054337C" w:rsidRDefault="00AB504A" w:rsidP="00FE50C2">
            <w:pPr>
              <w:rPr>
                <w:color w:val="FF0000"/>
              </w:rPr>
            </w:pPr>
            <w:r w:rsidRPr="00AB504A">
              <w:t>Session 19/20</w:t>
            </w:r>
          </w:p>
        </w:tc>
        <w:tc>
          <w:tcPr>
            <w:tcW w:w="3418" w:type="dxa"/>
            <w:shd w:val="clear" w:color="auto" w:fill="D9D9D9" w:themeFill="background1" w:themeFillShade="D9"/>
          </w:tcPr>
          <w:p w14:paraId="02CCD495" w14:textId="77777777" w:rsidR="00FE50C2" w:rsidRDefault="00AB504A" w:rsidP="00FE50C2">
            <w:r>
              <w:t>Session 20/21</w:t>
            </w:r>
          </w:p>
        </w:tc>
      </w:tr>
      <w:tr w:rsidR="00FE50C2" w14:paraId="1FB968D4" w14:textId="77777777" w:rsidTr="00F47ED7">
        <w:trPr>
          <w:trHeight w:val="727"/>
        </w:trPr>
        <w:tc>
          <w:tcPr>
            <w:tcW w:w="3368" w:type="dxa"/>
          </w:tcPr>
          <w:p w14:paraId="6FBA1396" w14:textId="2C323CF7" w:rsidR="009E2935" w:rsidRDefault="009E2935" w:rsidP="009E2935">
            <w:r w:rsidRPr="00F34AB0">
              <w:rPr>
                <w:b/>
              </w:rPr>
              <w:t xml:space="preserve">Model </w:t>
            </w:r>
            <w:r>
              <w:t>Section 3 with objective with objective focus. Orally rehearse sentences matching to text map/toolkit. Model editing at point of writing.</w:t>
            </w:r>
          </w:p>
          <w:p w14:paraId="3437DDEC" w14:textId="77777777" w:rsidR="009E2935" w:rsidRDefault="009E2935" w:rsidP="009E2935"/>
          <w:p w14:paraId="5E8374A0" w14:textId="56311678" w:rsidR="009E2935" w:rsidRPr="00F34AB0" w:rsidRDefault="009E2935" w:rsidP="009E2935">
            <w:r w:rsidRPr="00F34AB0">
              <w:t xml:space="preserve">Then </w:t>
            </w:r>
            <w:r w:rsidRPr="00F34AB0">
              <w:rPr>
                <w:b/>
              </w:rPr>
              <w:t>children write</w:t>
            </w:r>
            <w:r>
              <w:rPr>
                <w:b/>
              </w:rPr>
              <w:t xml:space="preserve"> applying skills learnt</w:t>
            </w:r>
            <w:r w:rsidRPr="00F34AB0">
              <w:t>.</w:t>
            </w:r>
          </w:p>
          <w:p w14:paraId="4E8A8B55" w14:textId="77777777" w:rsidR="00CB3324" w:rsidRDefault="00CB3324" w:rsidP="00953468">
            <w:pPr>
              <w:rPr>
                <w:b/>
              </w:rPr>
            </w:pPr>
          </w:p>
          <w:p w14:paraId="56967139" w14:textId="77777777" w:rsidR="009E2935" w:rsidRPr="00CD410E" w:rsidRDefault="009E2935" w:rsidP="009E2935">
            <w:pPr>
              <w:rPr>
                <w:b/>
              </w:rPr>
            </w:pPr>
            <w:r>
              <w:rPr>
                <w:b/>
              </w:rPr>
              <w:t xml:space="preserve">Edit and improve as a reader, edit for cohesion. </w:t>
            </w:r>
            <w:r w:rsidRPr="00DB6304">
              <w:rPr>
                <w:bCs/>
              </w:rPr>
              <w:t>Emphasise h</w:t>
            </w:r>
            <w:r>
              <w:t>ow to ensure cohesion is developed throughout the text - what devices are used at different points?</w:t>
            </w:r>
          </w:p>
          <w:p w14:paraId="7E7B34CD" w14:textId="77777777" w:rsidR="009E2935" w:rsidRDefault="009E2935" w:rsidP="00FE50C2">
            <w:pPr>
              <w:rPr>
                <w:b/>
                <w:bCs/>
                <w:color w:val="FF0000"/>
              </w:rPr>
            </w:pPr>
          </w:p>
          <w:p w14:paraId="204E05BF" w14:textId="0058617E" w:rsidR="00B03E7B" w:rsidRPr="00F34AB0" w:rsidRDefault="00B03E7B" w:rsidP="00FE50C2"/>
        </w:tc>
        <w:tc>
          <w:tcPr>
            <w:tcW w:w="3081" w:type="dxa"/>
          </w:tcPr>
          <w:p w14:paraId="414E8F81" w14:textId="5FB8BC88" w:rsidR="009E2935" w:rsidRDefault="009E2935" w:rsidP="009E2935">
            <w:r>
              <w:t>Review example of pupil’s writing (with their permission) against the agreed toolkit/success criteria including a focus on cohesion (one paragraph).</w:t>
            </w:r>
          </w:p>
          <w:p w14:paraId="4D258872" w14:textId="77777777" w:rsidR="009E2935" w:rsidRDefault="009E2935" w:rsidP="009E2935"/>
          <w:p w14:paraId="7DE42FC9" w14:textId="77777777" w:rsidR="009E2935" w:rsidRDefault="009E2935" w:rsidP="009E2935">
            <w:r w:rsidRPr="00F34AB0">
              <w:rPr>
                <w:b/>
              </w:rPr>
              <w:t>Model</w:t>
            </w:r>
            <w:r>
              <w:rPr>
                <w:b/>
              </w:rPr>
              <w:t xml:space="preserve"> how to read/evaluate and</w:t>
            </w:r>
            <w:r>
              <w:t xml:space="preserve"> edit piece of writing against agreed success criteria.</w:t>
            </w:r>
          </w:p>
          <w:p w14:paraId="360A2FC0" w14:textId="77777777" w:rsidR="009E2935" w:rsidRPr="0046582F" w:rsidRDefault="009E2935" w:rsidP="009E2935">
            <w:pPr>
              <w:rPr>
                <w:b/>
              </w:rPr>
            </w:pPr>
            <w:r w:rsidRPr="00F34AB0">
              <w:t xml:space="preserve">Then </w:t>
            </w:r>
            <w:r w:rsidRPr="00F34AB0">
              <w:rPr>
                <w:b/>
              </w:rPr>
              <w:t xml:space="preserve">children </w:t>
            </w:r>
            <w:r>
              <w:rPr>
                <w:b/>
              </w:rPr>
              <w:t>the repeat the process with their own writing, applying skills learnt</w:t>
            </w:r>
            <w:r w:rsidRPr="00F34AB0">
              <w:t>.</w:t>
            </w:r>
          </w:p>
          <w:p w14:paraId="5E0079BA" w14:textId="77777777" w:rsidR="009E2935" w:rsidRDefault="009E2935" w:rsidP="005013A7"/>
          <w:p w14:paraId="4F6C0EA5" w14:textId="738A7E62" w:rsidR="00FE50C2" w:rsidRPr="00F34AB0" w:rsidRDefault="003170BF" w:rsidP="00FE50C2">
            <w:r>
              <w:rPr>
                <w:b/>
              </w:rPr>
              <w:t xml:space="preserve">Model </w:t>
            </w:r>
            <w:r w:rsidR="00AB510F">
              <w:rPr>
                <w:b/>
              </w:rPr>
              <w:t xml:space="preserve">how to </w:t>
            </w:r>
            <w:r>
              <w:rPr>
                <w:b/>
              </w:rPr>
              <w:t>e</w:t>
            </w:r>
            <w:r w:rsidR="005013A7" w:rsidRPr="00F34AB0">
              <w:rPr>
                <w:b/>
              </w:rPr>
              <w:t xml:space="preserve">dit and </w:t>
            </w:r>
            <w:r>
              <w:rPr>
                <w:b/>
              </w:rPr>
              <w:t>i</w:t>
            </w:r>
            <w:r w:rsidR="005013A7" w:rsidRPr="00F34AB0">
              <w:rPr>
                <w:b/>
              </w:rPr>
              <w:t>mprove</w:t>
            </w:r>
            <w:r>
              <w:rPr>
                <w:b/>
              </w:rPr>
              <w:t xml:space="preserve"> at </w:t>
            </w:r>
            <w:r w:rsidR="00AB510F">
              <w:rPr>
                <w:b/>
              </w:rPr>
              <w:t xml:space="preserve">the </w:t>
            </w:r>
            <w:r>
              <w:rPr>
                <w:b/>
              </w:rPr>
              <w:t>point of writing and at the end against success criteria.</w:t>
            </w:r>
          </w:p>
        </w:tc>
        <w:tc>
          <w:tcPr>
            <w:tcW w:w="3076" w:type="dxa"/>
          </w:tcPr>
          <w:p w14:paraId="7F7AA1FC" w14:textId="77777777" w:rsidR="00AB504A" w:rsidRDefault="00AB504A" w:rsidP="00AB504A">
            <w:pPr>
              <w:rPr>
                <w:b/>
              </w:rPr>
            </w:pPr>
            <w:r>
              <w:rPr>
                <w:b/>
              </w:rPr>
              <w:t>Hot Write</w:t>
            </w:r>
          </w:p>
          <w:p w14:paraId="1EA53CC8" w14:textId="4C1B4A02" w:rsidR="00D60566" w:rsidRPr="006E3777" w:rsidRDefault="006E3777" w:rsidP="00AB504A">
            <w:pPr>
              <w:rPr>
                <w:bCs/>
                <w:color w:val="00B0F0"/>
              </w:rPr>
            </w:pPr>
            <w:r w:rsidRPr="006E3777">
              <w:rPr>
                <w:bCs/>
              </w:rPr>
              <w:t xml:space="preserve">This could also be called </w:t>
            </w:r>
            <w:r w:rsidR="00BC262A">
              <w:t xml:space="preserve">a ‘show off my skills’ session with a slightly different context, bringing all the individual skills they’ve practised together.  </w:t>
            </w:r>
          </w:p>
        </w:tc>
        <w:tc>
          <w:tcPr>
            <w:tcW w:w="3076" w:type="dxa"/>
          </w:tcPr>
          <w:p w14:paraId="44197E6D" w14:textId="77777777" w:rsidR="00AB504A" w:rsidRPr="00060D2F" w:rsidRDefault="00AB504A" w:rsidP="00AB504A">
            <w:pPr>
              <w:rPr>
                <w:b/>
              </w:rPr>
            </w:pPr>
            <w:r w:rsidRPr="00060D2F">
              <w:rPr>
                <w:b/>
              </w:rPr>
              <w:t>Edit and Improve:</w:t>
            </w:r>
          </w:p>
          <w:p w14:paraId="15FDB863" w14:textId="430F2B0E" w:rsidR="00AB504A" w:rsidRDefault="00AB504A" w:rsidP="00AB504A">
            <w:r>
              <w:t xml:space="preserve">Model editing of </w:t>
            </w:r>
            <w:r w:rsidR="001B0C3B">
              <w:t>a</w:t>
            </w:r>
            <w:r>
              <w:t xml:space="preserve"> skill </w:t>
            </w:r>
            <w:r w:rsidR="001B0C3B">
              <w:t xml:space="preserve">based on a Hot Write </w:t>
            </w:r>
            <w:r>
              <w:t>(</w:t>
            </w:r>
            <w:r w:rsidR="001B0C3B">
              <w:t>h</w:t>
            </w:r>
            <w:r>
              <w:t xml:space="preserve">ave </w:t>
            </w:r>
            <w:r w:rsidR="001B0C3B">
              <w:t>example of text</w:t>
            </w:r>
            <w:r>
              <w:t xml:space="preserve"> with errors that want to address.)</w:t>
            </w:r>
          </w:p>
          <w:p w14:paraId="37F383C4" w14:textId="1412BB37" w:rsidR="001B0C3B" w:rsidRDefault="001B0C3B" w:rsidP="00AB504A"/>
          <w:p w14:paraId="2DA4EB9F" w14:textId="5E048BF5" w:rsidR="001B0C3B" w:rsidRDefault="001B0C3B" w:rsidP="00AB504A">
            <w:r>
              <w:t xml:space="preserve">Pupils then </w:t>
            </w:r>
            <w:r w:rsidR="000C1B3E">
              <w:t>repeat with own writing.</w:t>
            </w:r>
          </w:p>
          <w:p w14:paraId="6F7A1C5A" w14:textId="77777777" w:rsidR="000C1B3E" w:rsidRDefault="000C1B3E" w:rsidP="00AB504A"/>
          <w:p w14:paraId="252A13A3" w14:textId="7365ABFD" w:rsidR="00FE50C2" w:rsidRDefault="003D7908" w:rsidP="00AB504A">
            <w:r>
              <w:t xml:space="preserve">KS1/Year 3/4 - </w:t>
            </w:r>
            <w:r w:rsidR="00AB504A">
              <w:t xml:space="preserve">have </w:t>
            </w:r>
            <w:r>
              <w:t>word banks/</w:t>
            </w:r>
            <w:r w:rsidR="00AB504A">
              <w:t>spelling lists available.</w:t>
            </w:r>
          </w:p>
          <w:p w14:paraId="1143D941" w14:textId="77777777" w:rsidR="003D7908" w:rsidRDefault="003D7908" w:rsidP="00AB504A">
            <w:r w:rsidRPr="003D7908">
              <w:t>Year 5/6 – encourage pupils to use own spelling strategies and identify and correct o</w:t>
            </w:r>
            <w:r w:rsidR="00CD410E">
              <w:t>w</w:t>
            </w:r>
            <w:r w:rsidRPr="003D7908">
              <w:t>n mistakes</w:t>
            </w:r>
          </w:p>
          <w:p w14:paraId="570F88A4" w14:textId="77777777" w:rsidR="00D518F0" w:rsidRDefault="00D518F0" w:rsidP="00AB504A"/>
          <w:p w14:paraId="4197754C" w14:textId="1FE50C32" w:rsidR="00D518F0" w:rsidRPr="00D60566" w:rsidRDefault="00D518F0" w:rsidP="00AB504A">
            <w:pPr>
              <w:rPr>
                <w:bCs/>
                <w:color w:val="00B0F0"/>
              </w:rPr>
            </w:pPr>
            <w:r w:rsidRPr="00D60566">
              <w:rPr>
                <w:bCs/>
                <w:color w:val="000000" w:themeColor="text1"/>
              </w:rPr>
              <w:t>Opportunities for peer assessment</w:t>
            </w:r>
          </w:p>
        </w:tc>
        <w:tc>
          <w:tcPr>
            <w:tcW w:w="3418" w:type="dxa"/>
          </w:tcPr>
          <w:p w14:paraId="6A7BBB73" w14:textId="77777777" w:rsidR="00AB504A" w:rsidRPr="00060D2F" w:rsidRDefault="00AB504A" w:rsidP="00AB504A">
            <w:pPr>
              <w:rPr>
                <w:b/>
              </w:rPr>
            </w:pPr>
            <w:r w:rsidRPr="00060D2F">
              <w:rPr>
                <w:b/>
              </w:rPr>
              <w:t>Edit and Improve:</w:t>
            </w:r>
          </w:p>
          <w:p w14:paraId="655953F2" w14:textId="777D5D4B" w:rsidR="003D7908" w:rsidRDefault="00AB504A" w:rsidP="00AB504A">
            <w:r>
              <w:t xml:space="preserve">Model editing of </w:t>
            </w:r>
            <w:r w:rsidR="001B0C3B">
              <w:t>a</w:t>
            </w:r>
            <w:r>
              <w:t xml:space="preserve"> skill</w:t>
            </w:r>
            <w:r w:rsidR="000C1B3E">
              <w:t xml:space="preserve"> based on Hot Write </w:t>
            </w:r>
            <w:r>
              <w:t>(</w:t>
            </w:r>
            <w:r w:rsidR="000C1B3E">
              <w:t>h</w:t>
            </w:r>
            <w:r>
              <w:t>ave text with errors that want to address.)</w:t>
            </w:r>
          </w:p>
          <w:p w14:paraId="1F710913" w14:textId="77777777" w:rsidR="000C1B3E" w:rsidRDefault="000C1B3E" w:rsidP="00AB504A"/>
          <w:p w14:paraId="74748948" w14:textId="59965666" w:rsidR="000C1B3E" w:rsidRDefault="000C1B3E" w:rsidP="00AB504A">
            <w:r w:rsidRPr="000C1B3E">
              <w:t>Pupils then repeat with own writing.</w:t>
            </w:r>
          </w:p>
          <w:p w14:paraId="278E0E8E" w14:textId="77777777" w:rsidR="000C1B3E" w:rsidRDefault="000C1B3E" w:rsidP="00AB504A"/>
          <w:p w14:paraId="3C9B461A" w14:textId="0CA9BA1C" w:rsidR="00FE50C2" w:rsidRDefault="003D7908" w:rsidP="00AB504A">
            <w:r>
              <w:t xml:space="preserve">KS1/Year 3-4 - </w:t>
            </w:r>
            <w:r w:rsidR="00AB504A">
              <w:t xml:space="preserve">have </w:t>
            </w:r>
            <w:r>
              <w:t>words lists/</w:t>
            </w:r>
            <w:r w:rsidR="00AB504A">
              <w:t>spelling lists available.</w:t>
            </w:r>
          </w:p>
          <w:p w14:paraId="17961929" w14:textId="77777777" w:rsidR="003D7908" w:rsidRDefault="003D7908" w:rsidP="00AB504A">
            <w:r w:rsidRPr="003D7908">
              <w:t>Year 5/6 – encourage pupils to use own spelling strategies and identify and correct o</w:t>
            </w:r>
            <w:r w:rsidR="00CD410E">
              <w:t>w</w:t>
            </w:r>
            <w:r w:rsidRPr="003D7908">
              <w:t>n mistakes</w:t>
            </w:r>
          </w:p>
          <w:p w14:paraId="3C8E01F0" w14:textId="77777777" w:rsidR="007E54FF" w:rsidRDefault="007E54FF" w:rsidP="00AB504A"/>
          <w:p w14:paraId="703E43BC" w14:textId="239B9DAA" w:rsidR="007E54FF" w:rsidRDefault="007E54FF" w:rsidP="00AB504A">
            <w:r>
              <w:t>This Hot Write (from Session 18/19 onwards) can then be used as evidence of independent writing.</w:t>
            </w:r>
          </w:p>
        </w:tc>
      </w:tr>
      <w:tr w:rsidR="007E54FF" w14:paraId="2651FB1D" w14:textId="77777777" w:rsidTr="007E54FF">
        <w:trPr>
          <w:trHeight w:val="278"/>
        </w:trPr>
        <w:tc>
          <w:tcPr>
            <w:tcW w:w="16019" w:type="dxa"/>
            <w:gridSpan w:val="5"/>
          </w:tcPr>
          <w:p w14:paraId="1E2FAECF" w14:textId="7E0391F0" w:rsidR="007E54FF" w:rsidRDefault="007E54FF" w:rsidP="007E54FF">
            <w:pPr>
              <w:jc w:val="center"/>
            </w:pPr>
            <w:r w:rsidRPr="00B03E7B">
              <w:rPr>
                <w:b/>
                <w:bCs/>
                <w:color w:val="FF0000"/>
              </w:rPr>
              <w:t>Discrete Grammar</w:t>
            </w:r>
            <w:r w:rsidRPr="00B03E7B">
              <w:rPr>
                <w:color w:val="FF0000"/>
              </w:rPr>
              <w:t>: terminology / identification linked to Grammar Test</w:t>
            </w:r>
            <w:r>
              <w:rPr>
                <w:color w:val="FF0000"/>
              </w:rPr>
              <w:t xml:space="preserve"> when appropriate</w:t>
            </w:r>
          </w:p>
        </w:tc>
      </w:tr>
    </w:tbl>
    <w:p w14:paraId="75ED81AF" w14:textId="77777777" w:rsidR="0049535B" w:rsidRDefault="0049535B" w:rsidP="0081511D">
      <w:pPr>
        <w:pStyle w:val="NoSpacing"/>
        <w:rPr>
          <w:b/>
          <w:bCs/>
        </w:rPr>
      </w:pPr>
    </w:p>
    <w:p w14:paraId="1FF6EFF5" w14:textId="77777777" w:rsidR="001F48AA" w:rsidRDefault="001F48AA" w:rsidP="0081511D">
      <w:pPr>
        <w:pStyle w:val="NoSpacing"/>
        <w:rPr>
          <w:b/>
          <w:bCs/>
          <w:color w:val="0070C0"/>
        </w:rPr>
      </w:pPr>
    </w:p>
    <w:p w14:paraId="0B9078EF" w14:textId="77777777" w:rsidR="001F48AA" w:rsidRDefault="001F48AA" w:rsidP="0081511D">
      <w:pPr>
        <w:pStyle w:val="NoSpacing"/>
        <w:rPr>
          <w:b/>
          <w:bCs/>
          <w:color w:val="0070C0"/>
        </w:rPr>
      </w:pPr>
    </w:p>
    <w:p w14:paraId="4A0A4166" w14:textId="79D15ACA" w:rsidR="00102A6A" w:rsidRPr="00EF3AF3" w:rsidRDefault="00102A6A" w:rsidP="0081511D">
      <w:pPr>
        <w:pStyle w:val="NoSpacing"/>
        <w:rPr>
          <w:b/>
          <w:bCs/>
          <w:color w:val="0070C0"/>
        </w:rPr>
      </w:pPr>
      <w:r w:rsidRPr="00EF3AF3">
        <w:rPr>
          <w:b/>
          <w:bCs/>
          <w:color w:val="0070C0"/>
        </w:rPr>
        <w:lastRenderedPageBreak/>
        <w:t>Documents for reference when planning</w:t>
      </w:r>
    </w:p>
    <w:p w14:paraId="3F6C8ECA" w14:textId="69ADCE99" w:rsidR="00F10618" w:rsidRPr="00F10618" w:rsidRDefault="00F10618" w:rsidP="00F10618">
      <w:pPr>
        <w:pStyle w:val="NoSpacing"/>
        <w:numPr>
          <w:ilvl w:val="0"/>
          <w:numId w:val="19"/>
        </w:numPr>
        <w:rPr>
          <w:color w:val="0070C0"/>
        </w:rPr>
      </w:pPr>
      <w:r>
        <w:rPr>
          <w:color w:val="0070C0"/>
        </w:rPr>
        <w:t>Supporting Information for Literacy Teaching Sequence (e.g. Book Talk and Tell Me Grid)</w:t>
      </w:r>
    </w:p>
    <w:p w14:paraId="5705180D" w14:textId="7C395B32" w:rsidR="00EF3AF3" w:rsidRDefault="00EF3AF3" w:rsidP="00102A6A">
      <w:pPr>
        <w:pStyle w:val="NoSpacing"/>
        <w:numPr>
          <w:ilvl w:val="0"/>
          <w:numId w:val="11"/>
        </w:numPr>
        <w:rPr>
          <w:color w:val="0070C0"/>
        </w:rPr>
      </w:pPr>
      <w:r>
        <w:rPr>
          <w:color w:val="0070C0"/>
        </w:rPr>
        <w:t>Reading:</w:t>
      </w:r>
    </w:p>
    <w:p w14:paraId="6699D4FA" w14:textId="02617A28" w:rsidR="00C5395E" w:rsidRDefault="00C5395E" w:rsidP="00C5395E">
      <w:pPr>
        <w:pStyle w:val="NoSpacing"/>
        <w:numPr>
          <w:ilvl w:val="1"/>
          <w:numId w:val="11"/>
        </w:numPr>
        <w:rPr>
          <w:color w:val="0070C0"/>
        </w:rPr>
      </w:pPr>
      <w:r>
        <w:rPr>
          <w:color w:val="0070C0"/>
        </w:rPr>
        <w:t>Reading Progression Small Steps</w:t>
      </w:r>
    </w:p>
    <w:p w14:paraId="1F3B028B" w14:textId="0EB2C4A8" w:rsidR="00C5395E" w:rsidRDefault="00C5395E" w:rsidP="00C5395E">
      <w:pPr>
        <w:pStyle w:val="NoSpacing"/>
        <w:numPr>
          <w:ilvl w:val="1"/>
          <w:numId w:val="11"/>
        </w:numPr>
        <w:rPr>
          <w:color w:val="0070C0"/>
        </w:rPr>
      </w:pPr>
      <w:r>
        <w:rPr>
          <w:color w:val="0070C0"/>
        </w:rPr>
        <w:t>Inference Progression Small Steps (toolkit)</w:t>
      </w:r>
    </w:p>
    <w:p w14:paraId="3AE0988B" w14:textId="77777777" w:rsidR="00C5395E" w:rsidRDefault="00C5395E" w:rsidP="00C5395E">
      <w:pPr>
        <w:pStyle w:val="NoSpacing"/>
        <w:numPr>
          <w:ilvl w:val="1"/>
          <w:numId w:val="11"/>
        </w:numPr>
        <w:rPr>
          <w:color w:val="0070C0"/>
        </w:rPr>
      </w:pPr>
      <w:r>
        <w:rPr>
          <w:color w:val="0070C0"/>
        </w:rPr>
        <w:t>Strategies for Reading Fluency (toolkit)</w:t>
      </w:r>
    </w:p>
    <w:p w14:paraId="65B91BCB" w14:textId="3D01784B" w:rsidR="001008DA" w:rsidRDefault="00C5395E" w:rsidP="00EF3AF3">
      <w:pPr>
        <w:pStyle w:val="NoSpacing"/>
        <w:numPr>
          <w:ilvl w:val="1"/>
          <w:numId w:val="11"/>
        </w:numPr>
        <w:rPr>
          <w:color w:val="0070C0"/>
        </w:rPr>
      </w:pPr>
      <w:r>
        <w:rPr>
          <w:color w:val="0070C0"/>
        </w:rPr>
        <w:t>Exemplar lesson plan for Shared and Guided R</w:t>
      </w:r>
      <w:r w:rsidR="001008DA">
        <w:rPr>
          <w:color w:val="0070C0"/>
        </w:rPr>
        <w:t>eading</w:t>
      </w:r>
      <w:r>
        <w:rPr>
          <w:color w:val="0070C0"/>
        </w:rPr>
        <w:t xml:space="preserve"> (toolkit)</w:t>
      </w:r>
    </w:p>
    <w:p w14:paraId="2B5859A9" w14:textId="07AA4958" w:rsidR="00EF3AF3" w:rsidRDefault="00EF3AF3" w:rsidP="00EF3AF3">
      <w:pPr>
        <w:pStyle w:val="NoSpacing"/>
        <w:numPr>
          <w:ilvl w:val="1"/>
          <w:numId w:val="11"/>
        </w:numPr>
        <w:rPr>
          <w:color w:val="0070C0"/>
        </w:rPr>
      </w:pPr>
      <w:r w:rsidRPr="00EF3AF3">
        <w:rPr>
          <w:color w:val="0070C0"/>
        </w:rPr>
        <w:t>VIPER</w:t>
      </w:r>
      <w:r>
        <w:rPr>
          <w:color w:val="0070C0"/>
        </w:rPr>
        <w:t>S</w:t>
      </w:r>
      <w:r w:rsidRPr="00EF3AF3">
        <w:rPr>
          <w:color w:val="0070C0"/>
        </w:rPr>
        <w:t xml:space="preserve"> Sentence Starters (KS1 and KS2)</w:t>
      </w:r>
      <w:r w:rsidR="00C5395E">
        <w:rPr>
          <w:color w:val="0070C0"/>
        </w:rPr>
        <w:t xml:space="preserve"> (toolkit)</w:t>
      </w:r>
    </w:p>
    <w:p w14:paraId="78F41BB4" w14:textId="4836E60F" w:rsidR="00EF3AF3" w:rsidRPr="00EF3AF3" w:rsidRDefault="00EF3AF3" w:rsidP="00C55C60">
      <w:pPr>
        <w:pStyle w:val="NoSpacing"/>
        <w:ind w:left="1440"/>
        <w:rPr>
          <w:color w:val="0070C0"/>
        </w:rPr>
      </w:pPr>
    </w:p>
    <w:p w14:paraId="4A115C5A" w14:textId="66B446A2" w:rsidR="00EF3AF3" w:rsidRPr="00EF3AF3" w:rsidRDefault="00EF3AF3" w:rsidP="00EF3AF3">
      <w:pPr>
        <w:pStyle w:val="NoSpacing"/>
        <w:numPr>
          <w:ilvl w:val="0"/>
          <w:numId w:val="11"/>
        </w:numPr>
        <w:rPr>
          <w:color w:val="0070C0"/>
        </w:rPr>
      </w:pPr>
      <w:r>
        <w:rPr>
          <w:color w:val="0070C0"/>
        </w:rPr>
        <w:t>Writing:</w:t>
      </w:r>
    </w:p>
    <w:p w14:paraId="645E03AF" w14:textId="5A6C8084" w:rsidR="00C5395E" w:rsidRDefault="00C5395E" w:rsidP="00C5395E">
      <w:pPr>
        <w:pStyle w:val="NoSpacing"/>
        <w:numPr>
          <w:ilvl w:val="1"/>
          <w:numId w:val="11"/>
        </w:numPr>
        <w:rPr>
          <w:color w:val="0070C0"/>
        </w:rPr>
      </w:pPr>
      <w:r>
        <w:rPr>
          <w:color w:val="0070C0"/>
        </w:rPr>
        <w:t>Writing Progression Small Steps</w:t>
      </w:r>
    </w:p>
    <w:p w14:paraId="33605C9F" w14:textId="77777777" w:rsidR="00C5395E" w:rsidRDefault="00C5395E" w:rsidP="00C5395E">
      <w:pPr>
        <w:pStyle w:val="NoSpacing"/>
        <w:numPr>
          <w:ilvl w:val="1"/>
          <w:numId w:val="11"/>
        </w:numPr>
        <w:rPr>
          <w:color w:val="0070C0"/>
        </w:rPr>
      </w:pPr>
      <w:r w:rsidRPr="00EF3AF3">
        <w:rPr>
          <w:color w:val="0070C0"/>
        </w:rPr>
        <w:t>Text Ty</w:t>
      </w:r>
      <w:r>
        <w:rPr>
          <w:color w:val="0070C0"/>
        </w:rPr>
        <w:t>pe Progression</w:t>
      </w:r>
    </w:p>
    <w:p w14:paraId="31C9BD0F" w14:textId="1617A6CE" w:rsidR="00C5395E" w:rsidRDefault="00C5395E" w:rsidP="00C5395E">
      <w:pPr>
        <w:pStyle w:val="NoSpacing"/>
        <w:numPr>
          <w:ilvl w:val="1"/>
          <w:numId w:val="11"/>
        </w:numPr>
        <w:rPr>
          <w:color w:val="0070C0"/>
        </w:rPr>
      </w:pPr>
      <w:r>
        <w:rPr>
          <w:color w:val="0070C0"/>
        </w:rPr>
        <w:t>Guidance notes for the Four Writing Purposes (toolkit)</w:t>
      </w:r>
    </w:p>
    <w:p w14:paraId="5AA2EC05" w14:textId="1B98B057" w:rsidR="00C5395E" w:rsidRPr="00EF3AF3" w:rsidRDefault="00C5395E" w:rsidP="00C5395E">
      <w:pPr>
        <w:pStyle w:val="NoSpacing"/>
        <w:numPr>
          <w:ilvl w:val="1"/>
          <w:numId w:val="11"/>
        </w:numPr>
        <w:rPr>
          <w:color w:val="0070C0"/>
        </w:rPr>
      </w:pPr>
      <w:r>
        <w:rPr>
          <w:color w:val="0070C0"/>
        </w:rPr>
        <w:t>Cohesion C</w:t>
      </w:r>
      <w:r w:rsidRPr="00EF3AF3">
        <w:rPr>
          <w:color w:val="0070C0"/>
        </w:rPr>
        <w:t xml:space="preserve">larified </w:t>
      </w:r>
      <w:r>
        <w:rPr>
          <w:color w:val="0070C0"/>
        </w:rPr>
        <w:t>(toolkit)</w:t>
      </w:r>
    </w:p>
    <w:p w14:paraId="3408DA28" w14:textId="6440AF55" w:rsidR="001008DA" w:rsidRDefault="00C5395E" w:rsidP="00EF3AF3">
      <w:pPr>
        <w:pStyle w:val="NoSpacing"/>
        <w:numPr>
          <w:ilvl w:val="1"/>
          <w:numId w:val="11"/>
        </w:numPr>
        <w:rPr>
          <w:color w:val="0070C0"/>
        </w:rPr>
      </w:pPr>
      <w:r>
        <w:rPr>
          <w:color w:val="0070C0"/>
        </w:rPr>
        <w:t>Exemplar lesson plan for S</w:t>
      </w:r>
      <w:r w:rsidR="001008DA">
        <w:rPr>
          <w:color w:val="0070C0"/>
        </w:rPr>
        <w:t>har</w:t>
      </w:r>
      <w:r w:rsidR="006F106C">
        <w:rPr>
          <w:color w:val="0070C0"/>
        </w:rPr>
        <w:t>e</w:t>
      </w:r>
      <w:r>
        <w:rPr>
          <w:color w:val="0070C0"/>
        </w:rPr>
        <w:t>d and G</w:t>
      </w:r>
      <w:r w:rsidR="001008DA">
        <w:rPr>
          <w:color w:val="0070C0"/>
        </w:rPr>
        <w:t>uided writing</w:t>
      </w:r>
      <w:r>
        <w:rPr>
          <w:color w:val="0070C0"/>
        </w:rPr>
        <w:t xml:space="preserve"> (toolkit)</w:t>
      </w:r>
    </w:p>
    <w:p w14:paraId="7B9E4EF3" w14:textId="77777777" w:rsidR="00102A6A" w:rsidRPr="00102A6A" w:rsidRDefault="00102A6A" w:rsidP="0081511D">
      <w:pPr>
        <w:pStyle w:val="NoSpacing"/>
      </w:pPr>
    </w:p>
    <w:p w14:paraId="6C7FA926" w14:textId="77777777" w:rsidR="00102A6A" w:rsidRDefault="00102A6A" w:rsidP="0081511D">
      <w:pPr>
        <w:pStyle w:val="NoSpacing"/>
        <w:rPr>
          <w:b/>
          <w:bCs/>
        </w:rPr>
      </w:pPr>
    </w:p>
    <w:p w14:paraId="502D4229" w14:textId="6BF8686C" w:rsidR="005352F0" w:rsidRPr="00985585" w:rsidRDefault="005352F0" w:rsidP="00985585">
      <w:pPr>
        <w:rPr>
          <w:b/>
          <w:bCs/>
        </w:rPr>
      </w:pPr>
    </w:p>
    <w:sectPr w:rsidR="005352F0" w:rsidRPr="00985585" w:rsidSect="00BB77A9">
      <w:headerReference w:type="default" r:id="rId7"/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E76F3" w14:textId="77777777" w:rsidR="00F01415" w:rsidRDefault="00F01415" w:rsidP="00212F0C">
      <w:pPr>
        <w:spacing w:after="0" w:line="240" w:lineRule="auto"/>
      </w:pPr>
      <w:r>
        <w:separator/>
      </w:r>
    </w:p>
  </w:endnote>
  <w:endnote w:type="continuationSeparator" w:id="0">
    <w:p w14:paraId="4FEBF96D" w14:textId="77777777" w:rsidR="00F01415" w:rsidRDefault="00F01415" w:rsidP="0021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88FE3" w14:textId="77777777" w:rsidR="00F01415" w:rsidRDefault="00F01415" w:rsidP="00212F0C">
      <w:pPr>
        <w:spacing w:after="0" w:line="240" w:lineRule="auto"/>
      </w:pPr>
      <w:r>
        <w:separator/>
      </w:r>
    </w:p>
  </w:footnote>
  <w:footnote w:type="continuationSeparator" w:id="0">
    <w:p w14:paraId="2F43C914" w14:textId="77777777" w:rsidR="00F01415" w:rsidRDefault="00F01415" w:rsidP="0021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75A8" w14:textId="32A77A54" w:rsidR="00212F0C" w:rsidRDefault="00212F0C">
    <w:pPr>
      <w:pStyle w:val="Header"/>
    </w:pPr>
  </w:p>
  <w:p w14:paraId="27CFB765" w14:textId="773D0930" w:rsidR="00212F0C" w:rsidRDefault="00212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2CF0"/>
    <w:multiLevelType w:val="hybridMultilevel"/>
    <w:tmpl w:val="3AE0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077D"/>
    <w:multiLevelType w:val="hybridMultilevel"/>
    <w:tmpl w:val="FEE06A30"/>
    <w:lvl w:ilvl="0" w:tplc="38823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01044A"/>
    <w:multiLevelType w:val="hybridMultilevel"/>
    <w:tmpl w:val="55005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1CDF"/>
    <w:multiLevelType w:val="hybridMultilevel"/>
    <w:tmpl w:val="AB4C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096A"/>
    <w:multiLevelType w:val="hybridMultilevel"/>
    <w:tmpl w:val="A2CC0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7E33"/>
    <w:multiLevelType w:val="hybridMultilevel"/>
    <w:tmpl w:val="78D4D7BC"/>
    <w:lvl w:ilvl="0" w:tplc="38823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3717F7"/>
    <w:multiLevelType w:val="hybridMultilevel"/>
    <w:tmpl w:val="433233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96FF4"/>
    <w:multiLevelType w:val="hybridMultilevel"/>
    <w:tmpl w:val="8B1A0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4FD9"/>
    <w:multiLevelType w:val="hybridMultilevel"/>
    <w:tmpl w:val="F538FC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F6CBD"/>
    <w:multiLevelType w:val="hybridMultilevel"/>
    <w:tmpl w:val="A6B8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3A504C"/>
    <w:multiLevelType w:val="hybridMultilevel"/>
    <w:tmpl w:val="96A48014"/>
    <w:lvl w:ilvl="0" w:tplc="3882332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BA0256"/>
    <w:multiLevelType w:val="hybridMultilevel"/>
    <w:tmpl w:val="B388F0E6"/>
    <w:lvl w:ilvl="0" w:tplc="38823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9761E6"/>
    <w:multiLevelType w:val="hybridMultilevel"/>
    <w:tmpl w:val="E174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7F1229"/>
    <w:multiLevelType w:val="hybridMultilevel"/>
    <w:tmpl w:val="D390D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77813"/>
    <w:multiLevelType w:val="hybridMultilevel"/>
    <w:tmpl w:val="A8BA7C30"/>
    <w:lvl w:ilvl="0" w:tplc="38823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625E7D"/>
    <w:multiLevelType w:val="hybridMultilevel"/>
    <w:tmpl w:val="A6C0C2C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2E4CB6"/>
    <w:multiLevelType w:val="hybridMultilevel"/>
    <w:tmpl w:val="466648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24D2A"/>
    <w:multiLevelType w:val="hybridMultilevel"/>
    <w:tmpl w:val="4462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E0AF8"/>
    <w:multiLevelType w:val="hybridMultilevel"/>
    <w:tmpl w:val="FAC03C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76D"/>
    <w:multiLevelType w:val="hybridMultilevel"/>
    <w:tmpl w:val="3C2E380A"/>
    <w:lvl w:ilvl="0" w:tplc="38823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AA5927"/>
    <w:multiLevelType w:val="hybridMultilevel"/>
    <w:tmpl w:val="04DA7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3448AA"/>
    <w:multiLevelType w:val="hybridMultilevel"/>
    <w:tmpl w:val="0AC0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B485B"/>
    <w:multiLevelType w:val="hybridMultilevel"/>
    <w:tmpl w:val="259ACE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B206C4"/>
    <w:multiLevelType w:val="hybridMultilevel"/>
    <w:tmpl w:val="6E52DF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C55582"/>
    <w:multiLevelType w:val="hybridMultilevel"/>
    <w:tmpl w:val="22ACA76A"/>
    <w:lvl w:ilvl="0" w:tplc="38823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5"/>
  </w:num>
  <w:num w:numId="5">
    <w:abstractNumId w:val="10"/>
  </w:num>
  <w:num w:numId="6">
    <w:abstractNumId w:val="24"/>
  </w:num>
  <w:num w:numId="7">
    <w:abstractNumId w:val="14"/>
  </w:num>
  <w:num w:numId="8">
    <w:abstractNumId w:val="1"/>
  </w:num>
  <w:num w:numId="9">
    <w:abstractNumId w:val="11"/>
  </w:num>
  <w:num w:numId="10">
    <w:abstractNumId w:val="19"/>
  </w:num>
  <w:num w:numId="11">
    <w:abstractNumId w:val="21"/>
  </w:num>
  <w:num w:numId="12">
    <w:abstractNumId w:val="4"/>
  </w:num>
  <w:num w:numId="13">
    <w:abstractNumId w:val="0"/>
  </w:num>
  <w:num w:numId="14">
    <w:abstractNumId w:val="3"/>
  </w:num>
  <w:num w:numId="15">
    <w:abstractNumId w:val="22"/>
  </w:num>
  <w:num w:numId="16">
    <w:abstractNumId w:val="23"/>
  </w:num>
  <w:num w:numId="17">
    <w:abstractNumId w:val="7"/>
  </w:num>
  <w:num w:numId="18">
    <w:abstractNumId w:val="2"/>
  </w:num>
  <w:num w:numId="19">
    <w:abstractNumId w:val="13"/>
  </w:num>
  <w:num w:numId="20">
    <w:abstractNumId w:val="17"/>
  </w:num>
  <w:num w:numId="21">
    <w:abstractNumId w:val="8"/>
  </w:num>
  <w:num w:numId="22">
    <w:abstractNumId w:val="15"/>
  </w:num>
  <w:num w:numId="23">
    <w:abstractNumId w:val="6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33"/>
    <w:rsid w:val="00026507"/>
    <w:rsid w:val="00031535"/>
    <w:rsid w:val="00034C68"/>
    <w:rsid w:val="00035E87"/>
    <w:rsid w:val="00037B68"/>
    <w:rsid w:val="00042E07"/>
    <w:rsid w:val="000561C6"/>
    <w:rsid w:val="00060D2F"/>
    <w:rsid w:val="00060F0E"/>
    <w:rsid w:val="000643F5"/>
    <w:rsid w:val="00070E22"/>
    <w:rsid w:val="000779CE"/>
    <w:rsid w:val="000877F8"/>
    <w:rsid w:val="000B64B1"/>
    <w:rsid w:val="000C1B3E"/>
    <w:rsid w:val="001008DA"/>
    <w:rsid w:val="00100CA3"/>
    <w:rsid w:val="00102A6A"/>
    <w:rsid w:val="00106E17"/>
    <w:rsid w:val="00107F76"/>
    <w:rsid w:val="0011490C"/>
    <w:rsid w:val="00126246"/>
    <w:rsid w:val="001270B2"/>
    <w:rsid w:val="00133E7A"/>
    <w:rsid w:val="001442FA"/>
    <w:rsid w:val="00151181"/>
    <w:rsid w:val="00153C02"/>
    <w:rsid w:val="00161089"/>
    <w:rsid w:val="00164D23"/>
    <w:rsid w:val="00180CE8"/>
    <w:rsid w:val="0018351E"/>
    <w:rsid w:val="0018733D"/>
    <w:rsid w:val="001A2BBA"/>
    <w:rsid w:val="001B0C3B"/>
    <w:rsid w:val="001D2375"/>
    <w:rsid w:val="001D6A3B"/>
    <w:rsid w:val="001E595D"/>
    <w:rsid w:val="001E61A5"/>
    <w:rsid w:val="001F48AA"/>
    <w:rsid w:val="001F4AEA"/>
    <w:rsid w:val="00204363"/>
    <w:rsid w:val="00212F0C"/>
    <w:rsid w:val="0022757A"/>
    <w:rsid w:val="00245C39"/>
    <w:rsid w:val="00246317"/>
    <w:rsid w:val="00276CDD"/>
    <w:rsid w:val="0027793B"/>
    <w:rsid w:val="00277D88"/>
    <w:rsid w:val="002803FD"/>
    <w:rsid w:val="00281A9B"/>
    <w:rsid w:val="002A0714"/>
    <w:rsid w:val="002A07B8"/>
    <w:rsid w:val="002A5266"/>
    <w:rsid w:val="002A57D1"/>
    <w:rsid w:val="002B10E6"/>
    <w:rsid w:val="002B1BDE"/>
    <w:rsid w:val="002B2151"/>
    <w:rsid w:val="002B567C"/>
    <w:rsid w:val="002C7364"/>
    <w:rsid w:val="002D5F75"/>
    <w:rsid w:val="002F4D1E"/>
    <w:rsid w:val="002F5FBA"/>
    <w:rsid w:val="00303FDD"/>
    <w:rsid w:val="00305E36"/>
    <w:rsid w:val="003156A6"/>
    <w:rsid w:val="003170BF"/>
    <w:rsid w:val="00340856"/>
    <w:rsid w:val="00356E9D"/>
    <w:rsid w:val="003668F6"/>
    <w:rsid w:val="00367F37"/>
    <w:rsid w:val="00371380"/>
    <w:rsid w:val="0038214A"/>
    <w:rsid w:val="00390410"/>
    <w:rsid w:val="00391629"/>
    <w:rsid w:val="00395AD9"/>
    <w:rsid w:val="003D4883"/>
    <w:rsid w:val="003D7908"/>
    <w:rsid w:val="003D7DAC"/>
    <w:rsid w:val="003E6A7A"/>
    <w:rsid w:val="003E7C86"/>
    <w:rsid w:val="004113EE"/>
    <w:rsid w:val="004217A9"/>
    <w:rsid w:val="00437DF8"/>
    <w:rsid w:val="004501E6"/>
    <w:rsid w:val="00454888"/>
    <w:rsid w:val="00455FB3"/>
    <w:rsid w:val="00463C3B"/>
    <w:rsid w:val="0046582F"/>
    <w:rsid w:val="00466C40"/>
    <w:rsid w:val="00475691"/>
    <w:rsid w:val="00476ACA"/>
    <w:rsid w:val="00482C55"/>
    <w:rsid w:val="004861E7"/>
    <w:rsid w:val="0048730A"/>
    <w:rsid w:val="0048739A"/>
    <w:rsid w:val="00494794"/>
    <w:rsid w:val="0049535B"/>
    <w:rsid w:val="004A0AD2"/>
    <w:rsid w:val="004A6F59"/>
    <w:rsid w:val="004B5AD6"/>
    <w:rsid w:val="004C362D"/>
    <w:rsid w:val="004D78A5"/>
    <w:rsid w:val="004E0971"/>
    <w:rsid w:val="004E46FC"/>
    <w:rsid w:val="004E6D0E"/>
    <w:rsid w:val="0050129B"/>
    <w:rsid w:val="005013A7"/>
    <w:rsid w:val="00501556"/>
    <w:rsid w:val="00501A77"/>
    <w:rsid w:val="00511A3F"/>
    <w:rsid w:val="00514FF5"/>
    <w:rsid w:val="00516896"/>
    <w:rsid w:val="00516A51"/>
    <w:rsid w:val="005245EA"/>
    <w:rsid w:val="00526446"/>
    <w:rsid w:val="00532C99"/>
    <w:rsid w:val="005352F0"/>
    <w:rsid w:val="00541476"/>
    <w:rsid w:val="005426A7"/>
    <w:rsid w:val="0054337C"/>
    <w:rsid w:val="00545914"/>
    <w:rsid w:val="00556E8D"/>
    <w:rsid w:val="00590DDE"/>
    <w:rsid w:val="0059279F"/>
    <w:rsid w:val="00594411"/>
    <w:rsid w:val="005C256C"/>
    <w:rsid w:val="005C3ED2"/>
    <w:rsid w:val="005C5850"/>
    <w:rsid w:val="005C5DA7"/>
    <w:rsid w:val="005D6DFB"/>
    <w:rsid w:val="00607E76"/>
    <w:rsid w:val="00616A22"/>
    <w:rsid w:val="006179D2"/>
    <w:rsid w:val="00623A9B"/>
    <w:rsid w:val="00630FD9"/>
    <w:rsid w:val="006313F2"/>
    <w:rsid w:val="00640915"/>
    <w:rsid w:val="00641DA3"/>
    <w:rsid w:val="00643DC3"/>
    <w:rsid w:val="0065724B"/>
    <w:rsid w:val="00667E89"/>
    <w:rsid w:val="006756EE"/>
    <w:rsid w:val="006926B3"/>
    <w:rsid w:val="006926EC"/>
    <w:rsid w:val="006955B0"/>
    <w:rsid w:val="006961FA"/>
    <w:rsid w:val="006972B6"/>
    <w:rsid w:val="006A0AD7"/>
    <w:rsid w:val="006A13C1"/>
    <w:rsid w:val="006A4093"/>
    <w:rsid w:val="006B18B2"/>
    <w:rsid w:val="006C13ED"/>
    <w:rsid w:val="006C66D2"/>
    <w:rsid w:val="006C76AD"/>
    <w:rsid w:val="006D65A4"/>
    <w:rsid w:val="006E3777"/>
    <w:rsid w:val="006E6AB7"/>
    <w:rsid w:val="006F106C"/>
    <w:rsid w:val="006F77EE"/>
    <w:rsid w:val="00725BCA"/>
    <w:rsid w:val="00733CCF"/>
    <w:rsid w:val="007412D4"/>
    <w:rsid w:val="00741993"/>
    <w:rsid w:val="0074767E"/>
    <w:rsid w:val="00764D65"/>
    <w:rsid w:val="007715D4"/>
    <w:rsid w:val="00773BB6"/>
    <w:rsid w:val="00774FE2"/>
    <w:rsid w:val="007768BA"/>
    <w:rsid w:val="007A55BC"/>
    <w:rsid w:val="007B1079"/>
    <w:rsid w:val="007B71C7"/>
    <w:rsid w:val="007C1235"/>
    <w:rsid w:val="007E0869"/>
    <w:rsid w:val="007E54FF"/>
    <w:rsid w:val="007F516B"/>
    <w:rsid w:val="007F5C6D"/>
    <w:rsid w:val="00806F56"/>
    <w:rsid w:val="00814ADE"/>
    <w:rsid w:val="0081511D"/>
    <w:rsid w:val="0082210B"/>
    <w:rsid w:val="0082421D"/>
    <w:rsid w:val="00826A3D"/>
    <w:rsid w:val="008353A5"/>
    <w:rsid w:val="00844F19"/>
    <w:rsid w:val="00850CE4"/>
    <w:rsid w:val="00862848"/>
    <w:rsid w:val="008660BF"/>
    <w:rsid w:val="00874397"/>
    <w:rsid w:val="00885DD4"/>
    <w:rsid w:val="0088708E"/>
    <w:rsid w:val="008949DF"/>
    <w:rsid w:val="008A1857"/>
    <w:rsid w:val="008B6AF1"/>
    <w:rsid w:val="008D1E67"/>
    <w:rsid w:val="008D3296"/>
    <w:rsid w:val="008E47F4"/>
    <w:rsid w:val="008E6081"/>
    <w:rsid w:val="008E7D14"/>
    <w:rsid w:val="008F370F"/>
    <w:rsid w:val="008F5D4C"/>
    <w:rsid w:val="00916832"/>
    <w:rsid w:val="009176BD"/>
    <w:rsid w:val="00924465"/>
    <w:rsid w:val="00950A83"/>
    <w:rsid w:val="00953468"/>
    <w:rsid w:val="00960257"/>
    <w:rsid w:val="00963366"/>
    <w:rsid w:val="00964C51"/>
    <w:rsid w:val="0096658A"/>
    <w:rsid w:val="0097165E"/>
    <w:rsid w:val="009721DC"/>
    <w:rsid w:val="0098033E"/>
    <w:rsid w:val="00985585"/>
    <w:rsid w:val="009863C6"/>
    <w:rsid w:val="00993F40"/>
    <w:rsid w:val="009A26CD"/>
    <w:rsid w:val="009C5FE8"/>
    <w:rsid w:val="009E19CA"/>
    <w:rsid w:val="009E2935"/>
    <w:rsid w:val="009E37BF"/>
    <w:rsid w:val="009F2A68"/>
    <w:rsid w:val="00A229E0"/>
    <w:rsid w:val="00A41FCE"/>
    <w:rsid w:val="00A42671"/>
    <w:rsid w:val="00A51546"/>
    <w:rsid w:val="00A8557E"/>
    <w:rsid w:val="00AA0060"/>
    <w:rsid w:val="00AA7C64"/>
    <w:rsid w:val="00AB3BA0"/>
    <w:rsid w:val="00AB504A"/>
    <w:rsid w:val="00AB510F"/>
    <w:rsid w:val="00AD11E2"/>
    <w:rsid w:val="00AD56AE"/>
    <w:rsid w:val="00AD6AE2"/>
    <w:rsid w:val="00AE068E"/>
    <w:rsid w:val="00AF3F2C"/>
    <w:rsid w:val="00AF4423"/>
    <w:rsid w:val="00AF5258"/>
    <w:rsid w:val="00B03E7B"/>
    <w:rsid w:val="00B402D5"/>
    <w:rsid w:val="00B4210B"/>
    <w:rsid w:val="00B4389F"/>
    <w:rsid w:val="00B43DEA"/>
    <w:rsid w:val="00B46CB6"/>
    <w:rsid w:val="00B56A83"/>
    <w:rsid w:val="00B573F7"/>
    <w:rsid w:val="00B73789"/>
    <w:rsid w:val="00B746A6"/>
    <w:rsid w:val="00B747C3"/>
    <w:rsid w:val="00B84249"/>
    <w:rsid w:val="00B84E04"/>
    <w:rsid w:val="00B948F2"/>
    <w:rsid w:val="00B94C8D"/>
    <w:rsid w:val="00B96377"/>
    <w:rsid w:val="00BA10E7"/>
    <w:rsid w:val="00BA7997"/>
    <w:rsid w:val="00BB3F33"/>
    <w:rsid w:val="00BB77A9"/>
    <w:rsid w:val="00BC262A"/>
    <w:rsid w:val="00BE23AD"/>
    <w:rsid w:val="00C21509"/>
    <w:rsid w:val="00C30FCF"/>
    <w:rsid w:val="00C34CB6"/>
    <w:rsid w:val="00C353C6"/>
    <w:rsid w:val="00C5395E"/>
    <w:rsid w:val="00C546BE"/>
    <w:rsid w:val="00C55C60"/>
    <w:rsid w:val="00C65F12"/>
    <w:rsid w:val="00C71D8F"/>
    <w:rsid w:val="00C75A3F"/>
    <w:rsid w:val="00C83FA4"/>
    <w:rsid w:val="00CA5918"/>
    <w:rsid w:val="00CB0D2D"/>
    <w:rsid w:val="00CB3324"/>
    <w:rsid w:val="00CB4386"/>
    <w:rsid w:val="00CB5E63"/>
    <w:rsid w:val="00CC7BDC"/>
    <w:rsid w:val="00CD052A"/>
    <w:rsid w:val="00CD2617"/>
    <w:rsid w:val="00CD410E"/>
    <w:rsid w:val="00CE1026"/>
    <w:rsid w:val="00CE792D"/>
    <w:rsid w:val="00CF0943"/>
    <w:rsid w:val="00D10FC9"/>
    <w:rsid w:val="00D263B4"/>
    <w:rsid w:val="00D32B8A"/>
    <w:rsid w:val="00D37A51"/>
    <w:rsid w:val="00D41102"/>
    <w:rsid w:val="00D518F0"/>
    <w:rsid w:val="00D55C9D"/>
    <w:rsid w:val="00D60566"/>
    <w:rsid w:val="00D62C9E"/>
    <w:rsid w:val="00D821C7"/>
    <w:rsid w:val="00D8448F"/>
    <w:rsid w:val="00D9555C"/>
    <w:rsid w:val="00D95E2C"/>
    <w:rsid w:val="00DA49E1"/>
    <w:rsid w:val="00DB2A9F"/>
    <w:rsid w:val="00DB595E"/>
    <w:rsid w:val="00DB6304"/>
    <w:rsid w:val="00DB71FE"/>
    <w:rsid w:val="00DC3775"/>
    <w:rsid w:val="00DC74E8"/>
    <w:rsid w:val="00DD220A"/>
    <w:rsid w:val="00DD25CF"/>
    <w:rsid w:val="00DD717A"/>
    <w:rsid w:val="00DE3D96"/>
    <w:rsid w:val="00E1043D"/>
    <w:rsid w:val="00E12116"/>
    <w:rsid w:val="00E14F94"/>
    <w:rsid w:val="00E162F3"/>
    <w:rsid w:val="00E36373"/>
    <w:rsid w:val="00E46F30"/>
    <w:rsid w:val="00E66CDA"/>
    <w:rsid w:val="00E672FE"/>
    <w:rsid w:val="00E744C5"/>
    <w:rsid w:val="00E83619"/>
    <w:rsid w:val="00E85B52"/>
    <w:rsid w:val="00E95727"/>
    <w:rsid w:val="00EA78D2"/>
    <w:rsid w:val="00EB0891"/>
    <w:rsid w:val="00EB3DB1"/>
    <w:rsid w:val="00EB5EE1"/>
    <w:rsid w:val="00EB7ADC"/>
    <w:rsid w:val="00EB7C08"/>
    <w:rsid w:val="00EC2BB6"/>
    <w:rsid w:val="00EE5C4D"/>
    <w:rsid w:val="00EE6328"/>
    <w:rsid w:val="00EF354A"/>
    <w:rsid w:val="00EF3AF3"/>
    <w:rsid w:val="00F01415"/>
    <w:rsid w:val="00F031B2"/>
    <w:rsid w:val="00F10618"/>
    <w:rsid w:val="00F34AB0"/>
    <w:rsid w:val="00F36033"/>
    <w:rsid w:val="00F36E65"/>
    <w:rsid w:val="00F47ED7"/>
    <w:rsid w:val="00F53CB2"/>
    <w:rsid w:val="00F73E9A"/>
    <w:rsid w:val="00F77F32"/>
    <w:rsid w:val="00F8293F"/>
    <w:rsid w:val="00F854D7"/>
    <w:rsid w:val="00F90FEB"/>
    <w:rsid w:val="00FC5A45"/>
    <w:rsid w:val="00FD0B56"/>
    <w:rsid w:val="00FD4E25"/>
    <w:rsid w:val="00FD7DC5"/>
    <w:rsid w:val="00FE50C2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6C31"/>
  <w15:docId w15:val="{3BC4C7DA-5123-47A9-AEEB-0674DE20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CE8"/>
    <w:pPr>
      <w:ind w:left="720"/>
      <w:contextualSpacing/>
    </w:pPr>
  </w:style>
  <w:style w:type="paragraph" w:styleId="NoSpacing">
    <w:name w:val="No Spacing"/>
    <w:uiPriority w:val="1"/>
    <w:qFormat/>
    <w:rsid w:val="006756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5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9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0C"/>
  </w:style>
  <w:style w:type="paragraph" w:styleId="Footer">
    <w:name w:val="footer"/>
    <w:basedOn w:val="Normal"/>
    <w:link w:val="FooterChar"/>
    <w:uiPriority w:val="99"/>
    <w:unhideWhenUsed/>
    <w:rsid w:val="0021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0C"/>
  </w:style>
  <w:style w:type="character" w:styleId="IntenseEmphasis">
    <w:name w:val="Intense Emphasis"/>
    <w:basedOn w:val="DefaultParagraphFont"/>
    <w:uiPriority w:val="21"/>
    <w:qFormat/>
    <w:rsid w:val="006C66D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Walker-Green</dc:creator>
  <cp:lastModifiedBy>Jessica Steele</cp:lastModifiedBy>
  <cp:revision>37</cp:revision>
  <cp:lastPrinted>2020-08-24T14:10:00Z</cp:lastPrinted>
  <dcterms:created xsi:type="dcterms:W3CDTF">2020-06-25T09:30:00Z</dcterms:created>
  <dcterms:modified xsi:type="dcterms:W3CDTF">2020-12-01T15:52:00Z</dcterms:modified>
</cp:coreProperties>
</file>