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6EB2922" w14:textId="7B1F2B64" w:rsidR="001B7499" w:rsidRPr="00752B6A" w:rsidRDefault="001B7499">
      <w:pPr>
        <w:rPr>
          <w:rFonts w:ascii="Arial" w:hAnsi="Arial" w:cs="Arial"/>
        </w:rPr>
      </w:pPr>
    </w:p>
    <w:p w14:paraId="7695CFB2" w14:textId="6147F5D7" w:rsidR="001B7499" w:rsidRPr="00752B6A" w:rsidRDefault="00B005DF" w:rsidP="00B005DF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0AF36B0" wp14:editId="7CD1C1E5">
            <wp:extent cx="1123950" cy="109537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DD167" w14:textId="77777777" w:rsidR="001B7499" w:rsidRPr="00752B6A" w:rsidRDefault="001B7499" w:rsidP="001B7499">
      <w:pPr>
        <w:rPr>
          <w:rFonts w:ascii="Arial" w:hAnsi="Arial" w:cs="Arial"/>
        </w:rPr>
      </w:pPr>
    </w:p>
    <w:p w14:paraId="0067526F" w14:textId="77777777" w:rsidR="001B7499" w:rsidRPr="00752B6A" w:rsidRDefault="001B7499" w:rsidP="001B7499">
      <w:pPr>
        <w:rPr>
          <w:rFonts w:ascii="Arial" w:hAnsi="Arial" w:cs="Arial"/>
        </w:rPr>
      </w:pPr>
    </w:p>
    <w:p w14:paraId="48F9A7A7" w14:textId="0F7F0ECD" w:rsidR="00020C06" w:rsidRDefault="00020C06" w:rsidP="001B7499">
      <w:pPr>
        <w:rPr>
          <w:rFonts w:ascii="Arial" w:hAnsi="Arial" w:cs="Arial"/>
        </w:rPr>
      </w:pPr>
      <w:r w:rsidRPr="00752B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2952" wp14:editId="4AEA34E1">
                <wp:simplePos x="0" y="0"/>
                <wp:positionH relativeFrom="page">
                  <wp:align>center</wp:align>
                </wp:positionH>
                <wp:positionV relativeFrom="paragraph">
                  <wp:posOffset>325466</wp:posOffset>
                </wp:positionV>
                <wp:extent cx="6448425" cy="20669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34B98" w14:textId="77777777" w:rsidR="00DD436D" w:rsidRDefault="00CF3346" w:rsidP="00205A11">
                            <w:pPr>
                              <w:jc w:val="left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6533C9">
                              <w:rPr>
                                <w:rFonts w:ascii="Arial" w:hAnsi="Arial" w:cs="Arial"/>
                                <w:sz w:val="48"/>
                              </w:rPr>
                              <w:t>General Data Protection Regulation</w:t>
                            </w:r>
                            <w:r w:rsidR="00752AF5" w:rsidRPr="006533C9">
                              <w:rPr>
                                <w:rFonts w:ascii="Arial" w:hAnsi="Arial" w:cs="Arial"/>
                                <w:sz w:val="48"/>
                              </w:rPr>
                              <w:t xml:space="preserve"> </w:t>
                            </w:r>
                          </w:p>
                          <w:p w14:paraId="356F0750" w14:textId="663A5888" w:rsidR="00CF3346" w:rsidRPr="006533C9" w:rsidRDefault="00372F6F" w:rsidP="00205A11">
                            <w:pPr>
                              <w:jc w:val="left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6533C9">
                              <w:rPr>
                                <w:rFonts w:ascii="Arial" w:hAnsi="Arial" w:cs="Arial"/>
                                <w:sz w:val="48"/>
                              </w:rPr>
                              <w:t>(</w:t>
                            </w:r>
                            <w:r w:rsidR="00DD436D">
                              <w:rPr>
                                <w:rFonts w:ascii="Arial" w:hAnsi="Arial" w:cs="Arial"/>
                                <w:sz w:val="48"/>
                              </w:rPr>
                              <w:t xml:space="preserve">UK </w:t>
                            </w:r>
                            <w:r w:rsidR="00CF3346" w:rsidRPr="006533C9">
                              <w:rPr>
                                <w:rFonts w:ascii="Arial" w:hAnsi="Arial" w:cs="Arial"/>
                                <w:sz w:val="48"/>
                              </w:rPr>
                              <w:t>GDPR</w:t>
                            </w:r>
                            <w:r w:rsidRPr="006533C9">
                              <w:rPr>
                                <w:rFonts w:ascii="Arial" w:hAnsi="Arial" w:cs="Arial"/>
                                <w:sz w:val="48"/>
                              </w:rPr>
                              <w:t>)</w:t>
                            </w:r>
                          </w:p>
                          <w:p w14:paraId="7F784C9E" w14:textId="3AE80F30" w:rsidR="00752AF5" w:rsidRPr="006533C9" w:rsidRDefault="00B005DF" w:rsidP="00205A11">
                            <w:pPr>
                              <w:jc w:val="left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B005DF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 xml:space="preserve">Nottingham </w:t>
                            </w:r>
                            <w:r w:rsidR="00A176BF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>School</w:t>
                            </w:r>
                            <w:r w:rsidRPr="00B005DF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 xml:space="preserve"> Trust</w:t>
                            </w:r>
                            <w:r w:rsidR="00F02CA3" w:rsidRPr="00B005DF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020C06" w:rsidRPr="0035571C">
                              <w:rPr>
                                <w:rFonts w:ascii="Arial" w:hAnsi="Arial" w:cs="Arial"/>
                                <w:sz w:val="48"/>
                              </w:rPr>
                              <w:t>Mobile Computing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32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65pt;width:507.75pt;height:162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" filled="f" stroked="f">
                <v:textbox>
                  <w:txbxContent>
                    <w:p w14:paraId="67634B98" w14:textId="77777777" w:rsidR="00DD436D" w:rsidRDefault="00CF3346" w:rsidP="00205A11">
                      <w:pPr>
                        <w:jc w:val="left"/>
                        <w:rPr>
                          <w:rFonts w:ascii="Arial" w:hAnsi="Arial" w:cs="Arial"/>
                          <w:sz w:val="48"/>
                        </w:rPr>
                      </w:pPr>
                      <w:r w:rsidRPr="006533C9">
                        <w:rPr>
                          <w:rFonts w:ascii="Arial" w:hAnsi="Arial" w:cs="Arial"/>
                          <w:sz w:val="48"/>
                        </w:rPr>
                        <w:t>General Data Protection Regulation</w:t>
                      </w:r>
                      <w:r w:rsidR="00752AF5" w:rsidRPr="006533C9">
                        <w:rPr>
                          <w:rFonts w:ascii="Arial" w:hAnsi="Arial" w:cs="Arial"/>
                          <w:sz w:val="48"/>
                        </w:rPr>
                        <w:t xml:space="preserve"> </w:t>
                      </w:r>
                    </w:p>
                    <w:p w14:paraId="356F0750" w14:textId="663A5888" w:rsidR="00CF3346" w:rsidRPr="006533C9" w:rsidRDefault="00372F6F" w:rsidP="00205A11">
                      <w:pPr>
                        <w:jc w:val="left"/>
                        <w:rPr>
                          <w:rFonts w:ascii="Arial" w:hAnsi="Arial" w:cs="Arial"/>
                          <w:sz w:val="48"/>
                        </w:rPr>
                      </w:pPr>
                      <w:r w:rsidRPr="006533C9">
                        <w:rPr>
                          <w:rFonts w:ascii="Arial" w:hAnsi="Arial" w:cs="Arial"/>
                          <w:sz w:val="48"/>
                        </w:rPr>
                        <w:t>(</w:t>
                      </w:r>
                      <w:r w:rsidR="00DD436D">
                        <w:rPr>
                          <w:rFonts w:ascii="Arial" w:hAnsi="Arial" w:cs="Arial"/>
                          <w:sz w:val="48"/>
                        </w:rPr>
                        <w:t xml:space="preserve">UK </w:t>
                      </w:r>
                      <w:r w:rsidR="00CF3346" w:rsidRPr="006533C9">
                        <w:rPr>
                          <w:rFonts w:ascii="Arial" w:hAnsi="Arial" w:cs="Arial"/>
                          <w:sz w:val="48"/>
                        </w:rPr>
                        <w:t>GDPR</w:t>
                      </w:r>
                      <w:r w:rsidRPr="006533C9">
                        <w:rPr>
                          <w:rFonts w:ascii="Arial" w:hAnsi="Arial" w:cs="Arial"/>
                          <w:sz w:val="48"/>
                        </w:rPr>
                        <w:t>)</w:t>
                      </w:r>
                    </w:p>
                    <w:p w14:paraId="7F784C9E" w14:textId="3AE80F30" w:rsidR="00752AF5" w:rsidRPr="006533C9" w:rsidRDefault="00B005DF" w:rsidP="00205A11">
                      <w:pPr>
                        <w:jc w:val="left"/>
                        <w:rPr>
                          <w:rFonts w:ascii="Arial" w:hAnsi="Arial" w:cs="Arial"/>
                          <w:sz w:val="48"/>
                        </w:rPr>
                      </w:pPr>
                      <w:r w:rsidRPr="00B005DF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 xml:space="preserve">Nottingham </w:t>
                      </w:r>
                      <w:r w:rsidR="00A176BF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>School</w:t>
                      </w:r>
                      <w:r w:rsidRPr="00B005DF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 xml:space="preserve"> Trust</w:t>
                      </w:r>
                      <w:r w:rsidR="00F02CA3" w:rsidRPr="00B005DF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 xml:space="preserve"> </w:t>
                      </w:r>
                      <w:r w:rsidR="00020C06" w:rsidRPr="0035571C">
                        <w:rPr>
                          <w:rFonts w:ascii="Arial" w:hAnsi="Arial" w:cs="Arial"/>
                          <w:sz w:val="48"/>
                        </w:rPr>
                        <w:t>Mobile Computing Policy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A9705" w14:textId="1DC9B244" w:rsidR="00020C06" w:rsidRPr="00752B6A" w:rsidRDefault="00020C06" w:rsidP="001B7499">
      <w:pPr>
        <w:rPr>
          <w:rFonts w:ascii="Arial" w:hAnsi="Arial" w:cs="Arial"/>
        </w:rPr>
      </w:pPr>
    </w:p>
    <w:p w14:paraId="16994775" w14:textId="1611F99D" w:rsidR="001B7499" w:rsidRPr="00752B6A" w:rsidRDefault="001B7499" w:rsidP="001B7499">
      <w:pPr>
        <w:rPr>
          <w:rFonts w:ascii="Arial" w:hAnsi="Arial" w:cs="Arial"/>
        </w:rPr>
      </w:pPr>
    </w:p>
    <w:p w14:paraId="11571F64" w14:textId="0D04E2D7" w:rsidR="001B7499" w:rsidRPr="00752B6A" w:rsidRDefault="001B7499" w:rsidP="001B7499">
      <w:pPr>
        <w:rPr>
          <w:rFonts w:ascii="Arial" w:hAnsi="Arial" w:cs="Arial"/>
        </w:rPr>
      </w:pPr>
    </w:p>
    <w:p w14:paraId="565BFABA" w14:textId="77777777" w:rsidR="001B7499" w:rsidRPr="00752B6A" w:rsidRDefault="001B7499" w:rsidP="001B7499">
      <w:pPr>
        <w:rPr>
          <w:rFonts w:ascii="Arial" w:hAnsi="Arial" w:cs="Arial"/>
        </w:rPr>
      </w:pPr>
    </w:p>
    <w:p w14:paraId="21AE94D5" w14:textId="77777777" w:rsidR="001B7499" w:rsidRPr="00752B6A" w:rsidRDefault="001B7499" w:rsidP="001B7499">
      <w:pPr>
        <w:rPr>
          <w:rFonts w:ascii="Arial" w:hAnsi="Arial" w:cs="Arial"/>
        </w:rPr>
      </w:pPr>
    </w:p>
    <w:p w14:paraId="4958FC9F" w14:textId="2CF409DA" w:rsidR="001B7499" w:rsidRPr="00752B6A" w:rsidRDefault="001B7499" w:rsidP="001B7499">
      <w:pPr>
        <w:rPr>
          <w:rFonts w:ascii="Arial" w:hAnsi="Arial" w:cs="Arial"/>
        </w:rPr>
      </w:pPr>
    </w:p>
    <w:p w14:paraId="75E03D1F" w14:textId="1D650BED" w:rsidR="001B7499" w:rsidRPr="00752B6A" w:rsidRDefault="001B7499" w:rsidP="001B7499">
      <w:pPr>
        <w:rPr>
          <w:rFonts w:ascii="Arial" w:hAnsi="Arial" w:cs="Arial"/>
        </w:rPr>
      </w:pPr>
    </w:p>
    <w:p w14:paraId="53A3B7E5" w14:textId="17AF8446" w:rsidR="00020C06" w:rsidRPr="00752B6A" w:rsidRDefault="00020C06" w:rsidP="001B7499">
      <w:pPr>
        <w:rPr>
          <w:rFonts w:ascii="Arial" w:hAnsi="Arial" w:cs="Arial"/>
        </w:rPr>
      </w:pPr>
    </w:p>
    <w:p w14:paraId="283BE9BA" w14:textId="292ACC5C" w:rsidR="001B7499" w:rsidRPr="00752B6A" w:rsidRDefault="00DD436D" w:rsidP="001B7499">
      <w:pPr>
        <w:rPr>
          <w:rFonts w:ascii="Arial" w:hAnsi="Arial" w:cs="Arial"/>
        </w:rPr>
      </w:pPr>
      <w:r w:rsidRPr="00752B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DEA0D28" wp14:editId="69EEA8EE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2484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33293" w14:textId="77777777" w:rsidR="00455525" w:rsidRDefault="00455525" w:rsidP="00455525">
                            <w:pPr>
                              <w:rPr>
                                <w:rFonts w:ascii="Helvetica" w:hAnsi="Helvetica" w:cs="Arial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color w:val="000000" w:themeColor="text1"/>
                                <w:sz w:val="40"/>
                              </w:rPr>
                              <w:t>April 2023</w:t>
                            </w:r>
                          </w:p>
                          <w:p w14:paraId="03DC7D73" w14:textId="1AD5B310" w:rsidR="0048203D" w:rsidRPr="00B005DF" w:rsidRDefault="0048203D" w:rsidP="001B7499">
                            <w:pPr>
                              <w:rPr>
                                <w:rFonts w:ascii="Helvetica" w:hAnsi="Helvetica" w:cs="Arial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0D28" id="_x0000_s1027" type="#_x0000_t202" style="position:absolute;left:0;text-align:left;margin-left:440.8pt;margin-top:9.1pt;width:492pt;height:54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" filled="f" stroked="f">
                <v:textbox>
                  <w:txbxContent>
                    <w:p w14:paraId="13433293" w14:textId="77777777" w:rsidR="00455525" w:rsidRDefault="00455525" w:rsidP="00455525">
                      <w:pPr>
                        <w:rPr>
                          <w:rFonts w:ascii="Helvetica" w:hAnsi="Helvetica" w:cs="Arial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elvetica" w:hAnsi="Helvetica" w:cs="Arial"/>
                          <w:color w:val="000000" w:themeColor="text1"/>
                          <w:sz w:val="40"/>
                        </w:rPr>
                        <w:t>April 2023</w:t>
                      </w:r>
                    </w:p>
                    <w:p w14:paraId="03DC7D73" w14:textId="1AD5B310" w:rsidR="0048203D" w:rsidRPr="00B005DF" w:rsidRDefault="0048203D" w:rsidP="001B7499">
                      <w:pPr>
                        <w:rPr>
                          <w:rFonts w:ascii="Helvetica" w:hAnsi="Helvetica" w:cs="Arial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24503" w14:textId="77777777" w:rsidR="001B7499" w:rsidRPr="00752B6A" w:rsidRDefault="001B7499" w:rsidP="001B7499">
      <w:pPr>
        <w:rPr>
          <w:rFonts w:ascii="Arial" w:hAnsi="Arial" w:cs="Arial"/>
        </w:rPr>
      </w:pPr>
    </w:p>
    <w:p w14:paraId="299E3FA9" w14:textId="77777777" w:rsidR="001B7499" w:rsidRPr="00752B6A" w:rsidRDefault="001B7499" w:rsidP="001B7499">
      <w:pPr>
        <w:rPr>
          <w:rFonts w:ascii="Arial" w:hAnsi="Arial" w:cs="Arial"/>
        </w:rPr>
      </w:pPr>
    </w:p>
    <w:p w14:paraId="36FCF962" w14:textId="77777777" w:rsidR="001B7499" w:rsidRPr="00752B6A" w:rsidRDefault="001B7499" w:rsidP="001B7499">
      <w:pPr>
        <w:rPr>
          <w:rFonts w:ascii="Arial" w:hAnsi="Arial" w:cs="Arial"/>
        </w:rPr>
      </w:pPr>
    </w:p>
    <w:p w14:paraId="21F7E6EA" w14:textId="77777777" w:rsidR="001B7499" w:rsidRPr="00752B6A" w:rsidRDefault="001B7499" w:rsidP="001B7499">
      <w:pPr>
        <w:rPr>
          <w:rFonts w:ascii="Arial" w:hAnsi="Arial" w:cs="Arial"/>
        </w:rPr>
      </w:pPr>
    </w:p>
    <w:p w14:paraId="3E626F55" w14:textId="77777777" w:rsidR="001B7499" w:rsidRPr="00752B6A" w:rsidRDefault="001B7499" w:rsidP="001B7499">
      <w:pPr>
        <w:rPr>
          <w:rFonts w:ascii="Arial" w:hAnsi="Arial" w:cs="Arial"/>
        </w:rPr>
      </w:pPr>
    </w:p>
    <w:p w14:paraId="6155DEED" w14:textId="37A1FD16" w:rsidR="001B7499" w:rsidRPr="00752B6A" w:rsidRDefault="001B7499" w:rsidP="001B7499">
      <w:pPr>
        <w:rPr>
          <w:rFonts w:ascii="Arial" w:hAnsi="Arial" w:cs="Arial"/>
        </w:rPr>
      </w:pPr>
    </w:p>
    <w:p w14:paraId="36561C24" w14:textId="77777777" w:rsidR="001B7499" w:rsidRPr="00752B6A" w:rsidRDefault="001B7499" w:rsidP="001B7499">
      <w:pPr>
        <w:rPr>
          <w:rFonts w:ascii="Arial" w:hAnsi="Arial" w:cs="Arial"/>
        </w:rPr>
      </w:pPr>
    </w:p>
    <w:p w14:paraId="20825617" w14:textId="77777777" w:rsidR="00FE7441" w:rsidRPr="00752B6A" w:rsidRDefault="00FE7441" w:rsidP="001B7499">
      <w:pPr>
        <w:rPr>
          <w:rFonts w:ascii="Arial" w:hAnsi="Arial" w:cs="Arial"/>
        </w:rPr>
      </w:pPr>
    </w:p>
    <w:p w14:paraId="432D6EFF" w14:textId="77777777" w:rsidR="001B7499" w:rsidRPr="00752B6A" w:rsidRDefault="001B7499" w:rsidP="001B7499">
      <w:pPr>
        <w:rPr>
          <w:rFonts w:ascii="Arial" w:hAnsi="Arial" w:cs="Arial"/>
        </w:rPr>
      </w:pPr>
    </w:p>
    <w:p w14:paraId="410800C8" w14:textId="77777777" w:rsidR="001B7499" w:rsidRPr="00752B6A" w:rsidRDefault="001B7499" w:rsidP="001B7499">
      <w:pPr>
        <w:rPr>
          <w:rFonts w:ascii="Arial" w:hAnsi="Arial" w:cs="Arial"/>
        </w:rPr>
      </w:pPr>
    </w:p>
    <w:p w14:paraId="6B12D1D2" w14:textId="77777777" w:rsidR="001B7499" w:rsidRPr="00752B6A" w:rsidRDefault="001B7499" w:rsidP="001B7499">
      <w:pPr>
        <w:rPr>
          <w:rFonts w:ascii="Arial" w:hAnsi="Arial" w:cs="Arial"/>
        </w:rPr>
      </w:pPr>
    </w:p>
    <w:p w14:paraId="4C0844F9" w14:textId="622C3A63" w:rsidR="00BC268D" w:rsidRPr="00752B6A" w:rsidRDefault="00BC268D">
      <w:pPr>
        <w:rPr>
          <w:rFonts w:ascii="Arial" w:hAnsi="Arial" w:cs="Arial"/>
        </w:rPr>
      </w:pPr>
      <w:r w:rsidRPr="00752B6A">
        <w:rPr>
          <w:rFonts w:ascii="Arial" w:hAnsi="Arial" w:cs="Arial"/>
        </w:rPr>
        <w:br w:type="page"/>
      </w:r>
    </w:p>
    <w:p w14:paraId="744ADCA5" w14:textId="77777777" w:rsidR="00B75DA4" w:rsidRPr="00752B6A" w:rsidRDefault="00B75DA4" w:rsidP="00B75DA4">
      <w:pPr>
        <w:pStyle w:val="ListParagraph"/>
        <w:numPr>
          <w:ilvl w:val="0"/>
          <w:numId w:val="18"/>
        </w:numPr>
        <w:spacing w:after="120" w:line="240" w:lineRule="auto"/>
        <w:jc w:val="left"/>
        <w:rPr>
          <w:rFonts w:ascii="Arial" w:hAnsi="Arial" w:cs="Arial"/>
          <w:color w:val="000000"/>
        </w:rPr>
        <w:sectPr w:rsidR="00B75DA4" w:rsidRPr="00752B6A" w:rsidSect="00F2470D">
          <w:headerReference w:type="default" r:id="rId12"/>
          <w:footerReference w:type="default" r:id="rId13"/>
          <w:pgSz w:w="11906" w:h="16838" w:code="9"/>
          <w:pgMar w:top="1440" w:right="1134" w:bottom="1440" w:left="1276" w:header="709" w:footer="709" w:gutter="0"/>
          <w:pgNumType w:start="0"/>
          <w:cols w:space="708"/>
          <w:titlePg/>
          <w:docGrid w:linePitch="360"/>
        </w:sectPr>
      </w:pPr>
    </w:p>
    <w:p w14:paraId="1A1AB10F" w14:textId="4B194535" w:rsidR="00020C06" w:rsidRPr="001D2747" w:rsidRDefault="00020C06" w:rsidP="00020C06">
      <w:pPr>
        <w:rPr>
          <w:rFonts w:ascii="Arial" w:hAnsi="Arial" w:cs="Arial"/>
          <w:sz w:val="40"/>
          <w:szCs w:val="40"/>
        </w:rPr>
      </w:pPr>
      <w:r w:rsidRPr="001D2747">
        <w:rPr>
          <w:rFonts w:ascii="Arial" w:hAnsi="Arial" w:cs="Arial"/>
          <w:sz w:val="40"/>
          <w:szCs w:val="40"/>
          <w:shd w:val="clear" w:color="auto" w:fill="D9D9D9" w:themeFill="background1" w:themeFillShade="D9"/>
        </w:rPr>
        <w:lastRenderedPageBreak/>
        <w:t>Remote Access Mobile Computing Policy</w:t>
      </w:r>
    </w:p>
    <w:p w14:paraId="5D8B1CAC" w14:textId="77777777" w:rsidR="004E2F9E" w:rsidRPr="001D2747" w:rsidRDefault="004E2F9E" w:rsidP="004E2F9E">
      <w:pPr>
        <w:spacing w:before="120" w:after="120"/>
        <w:ind w:left="357"/>
        <w:rPr>
          <w:rFonts w:ascii="Arial" w:hAnsi="Arial" w:cs="Arial"/>
          <w:sz w:val="32"/>
          <w:szCs w:val="32"/>
        </w:rPr>
      </w:pPr>
      <w:r w:rsidRPr="001D2747">
        <w:rPr>
          <w:rFonts w:ascii="Arial" w:hAnsi="Arial" w:cs="Arial"/>
          <w:sz w:val="32"/>
          <w:szCs w:val="32"/>
        </w:rPr>
        <w:t>Contents</w:t>
      </w:r>
    </w:p>
    <w:p w14:paraId="3CD7E99F" w14:textId="77777777" w:rsidR="004E2F9E" w:rsidRPr="00644C95" w:rsidRDefault="004E2F9E" w:rsidP="004E2F9E">
      <w:pPr>
        <w:pStyle w:val="ListParagraph"/>
        <w:numPr>
          <w:ilvl w:val="0"/>
          <w:numId w:val="22"/>
        </w:numPr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Introduction</w:t>
      </w:r>
    </w:p>
    <w:p w14:paraId="422A4B42" w14:textId="77777777" w:rsidR="004E2F9E" w:rsidRPr="00644C95" w:rsidRDefault="004E2F9E" w:rsidP="004E2F9E">
      <w:pPr>
        <w:pStyle w:val="ListParagraph"/>
        <w:numPr>
          <w:ilvl w:val="0"/>
          <w:numId w:val="22"/>
        </w:numPr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Purpose</w:t>
      </w:r>
    </w:p>
    <w:p w14:paraId="6B95FC4A" w14:textId="77777777" w:rsidR="004E2F9E" w:rsidRPr="00644C95" w:rsidRDefault="004E2F9E" w:rsidP="004E2F9E">
      <w:pPr>
        <w:pStyle w:val="ListParagraph"/>
        <w:numPr>
          <w:ilvl w:val="0"/>
          <w:numId w:val="22"/>
        </w:numPr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Scope</w:t>
      </w:r>
    </w:p>
    <w:p w14:paraId="73FC9080" w14:textId="77777777" w:rsidR="004E2F9E" w:rsidRPr="00644C95" w:rsidRDefault="004E2F9E" w:rsidP="004E2F9E">
      <w:pPr>
        <w:pStyle w:val="ListParagraph"/>
        <w:numPr>
          <w:ilvl w:val="0"/>
          <w:numId w:val="22"/>
        </w:numPr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Policy</w:t>
      </w:r>
    </w:p>
    <w:p w14:paraId="3B4074D0" w14:textId="2C46091B" w:rsidR="004E2F9E" w:rsidRPr="00644C95" w:rsidRDefault="004E2F9E" w:rsidP="004E2F9E">
      <w:pPr>
        <w:pStyle w:val="ListParagraph"/>
        <w:numPr>
          <w:ilvl w:val="0"/>
          <w:numId w:val="22"/>
        </w:numPr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Policy compliance</w:t>
      </w:r>
      <w:r w:rsidR="004D6C6F">
        <w:rPr>
          <w:rFonts w:ascii="Arial" w:hAnsi="Arial" w:cs="Arial"/>
          <w:sz w:val="28"/>
          <w:szCs w:val="28"/>
        </w:rPr>
        <w:t xml:space="preserve"> measurement</w:t>
      </w:r>
    </w:p>
    <w:p w14:paraId="32CE2236" w14:textId="77777777" w:rsidR="004E2F9E" w:rsidRPr="00644C95" w:rsidRDefault="004E2F9E" w:rsidP="004E2F9E">
      <w:pPr>
        <w:pStyle w:val="ListParagraph"/>
        <w:numPr>
          <w:ilvl w:val="0"/>
          <w:numId w:val="22"/>
        </w:numPr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Exceptions</w:t>
      </w:r>
    </w:p>
    <w:p w14:paraId="29033282" w14:textId="77777777" w:rsidR="004E2F9E" w:rsidRPr="00644C95" w:rsidRDefault="004E2F9E" w:rsidP="004E2F9E">
      <w:pPr>
        <w:pStyle w:val="ListParagraph"/>
        <w:numPr>
          <w:ilvl w:val="0"/>
          <w:numId w:val="22"/>
        </w:numPr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Non-compliance</w:t>
      </w:r>
    </w:p>
    <w:p w14:paraId="7AB5643D" w14:textId="77777777" w:rsidR="004E2F9E" w:rsidRPr="00644C95" w:rsidRDefault="004E2F9E" w:rsidP="004E2F9E">
      <w:pPr>
        <w:pStyle w:val="ListParagraph"/>
        <w:numPr>
          <w:ilvl w:val="0"/>
          <w:numId w:val="22"/>
        </w:numPr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Related policies and processes</w:t>
      </w:r>
    </w:p>
    <w:p w14:paraId="195BC95E" w14:textId="77777777" w:rsidR="004E2F9E" w:rsidRPr="00644C95" w:rsidRDefault="004E2F9E" w:rsidP="004E2F9E">
      <w:pPr>
        <w:pStyle w:val="ListParagraph"/>
        <w:numPr>
          <w:ilvl w:val="0"/>
          <w:numId w:val="22"/>
        </w:numPr>
        <w:tabs>
          <w:tab w:val="left" w:pos="2088"/>
        </w:tabs>
        <w:spacing w:before="120" w:after="120"/>
        <w:ind w:left="993" w:hanging="567"/>
        <w:jc w:val="left"/>
        <w:rPr>
          <w:rFonts w:ascii="Arial" w:hAnsi="Arial" w:cs="Arial"/>
          <w:sz w:val="28"/>
          <w:szCs w:val="28"/>
        </w:rPr>
      </w:pPr>
      <w:r w:rsidRPr="00644C95">
        <w:rPr>
          <w:rFonts w:ascii="Arial" w:hAnsi="Arial" w:cs="Arial"/>
          <w:sz w:val="28"/>
          <w:szCs w:val="28"/>
        </w:rPr>
        <w:t>Review</w:t>
      </w:r>
    </w:p>
    <w:p w14:paraId="7148D657" w14:textId="77777777" w:rsidR="004E2F9E" w:rsidRDefault="004E2F9E" w:rsidP="004E2F9E">
      <w:pPr>
        <w:spacing w:line="259" w:lineRule="auto"/>
        <w:rPr>
          <w:rFonts w:ascii="Arial" w:hAnsi="Arial" w:cs="Arial"/>
          <w:b/>
          <w:sz w:val="28"/>
          <w:szCs w:val="28"/>
        </w:rPr>
      </w:pPr>
    </w:p>
    <w:p w14:paraId="73193900" w14:textId="77777777" w:rsidR="004E2F9E" w:rsidRDefault="004E2F9E" w:rsidP="004E2F9E">
      <w:pPr>
        <w:spacing w:line="259" w:lineRule="auto"/>
        <w:rPr>
          <w:rFonts w:ascii="Arial" w:hAnsi="Arial" w:cs="Arial"/>
          <w:b/>
          <w:sz w:val="28"/>
          <w:szCs w:val="28"/>
        </w:rPr>
      </w:pPr>
    </w:p>
    <w:p w14:paraId="29ACB401" w14:textId="77777777" w:rsidR="004E2F9E" w:rsidRDefault="004E2F9E" w:rsidP="004E2F9E">
      <w:pPr>
        <w:spacing w:line="259" w:lineRule="auto"/>
        <w:rPr>
          <w:rFonts w:ascii="Arial" w:hAnsi="Arial" w:cs="Arial"/>
          <w:b/>
          <w:sz w:val="28"/>
          <w:szCs w:val="28"/>
        </w:rPr>
      </w:pPr>
    </w:p>
    <w:p w14:paraId="61825FB4" w14:textId="77777777" w:rsidR="004E2F9E" w:rsidRDefault="004E2F9E" w:rsidP="004E2F9E">
      <w:pPr>
        <w:spacing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FCBFA72" w14:textId="3BE52C48" w:rsidR="00020C06" w:rsidRPr="00A740BC" w:rsidRDefault="00020C06" w:rsidP="00E71FF9">
      <w:pPr>
        <w:jc w:val="left"/>
        <w:rPr>
          <w:rFonts w:ascii="Arial" w:hAnsi="Arial" w:cs="Arial"/>
          <w:b/>
          <w:sz w:val="28"/>
          <w:szCs w:val="28"/>
        </w:rPr>
      </w:pPr>
      <w:r w:rsidRPr="00A740BC">
        <w:rPr>
          <w:rFonts w:ascii="Arial" w:hAnsi="Arial" w:cs="Arial"/>
          <w:b/>
          <w:sz w:val="28"/>
          <w:szCs w:val="28"/>
        </w:rPr>
        <w:lastRenderedPageBreak/>
        <w:t>Remote Access Mobile Computing Policy</w:t>
      </w:r>
    </w:p>
    <w:p w14:paraId="7F53DB2D" w14:textId="77777777" w:rsidR="00020C06" w:rsidRPr="000F4B54" w:rsidRDefault="00020C06" w:rsidP="00020C06">
      <w:pPr>
        <w:pStyle w:val="Heading1"/>
        <w:numPr>
          <w:ilvl w:val="0"/>
          <w:numId w:val="30"/>
        </w:numPr>
        <w:spacing w:before="0" w:after="0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Introduction</w:t>
      </w:r>
    </w:p>
    <w:p w14:paraId="4F0C568A" w14:textId="238CA5E1" w:rsidR="00020C06" w:rsidRPr="000F4B54" w:rsidRDefault="00B005DF" w:rsidP="00020C06">
      <w:pPr>
        <w:spacing w:before="120" w:after="0"/>
        <w:rPr>
          <w:rFonts w:ascii="Arial" w:hAnsi="Arial" w:cs="Arial"/>
          <w:sz w:val="24"/>
          <w:szCs w:val="24"/>
        </w:rPr>
      </w:pPr>
      <w:r w:rsidRPr="00B005DF">
        <w:rPr>
          <w:rFonts w:ascii="Arial" w:hAnsi="Arial" w:cs="Arial"/>
          <w:color w:val="000000" w:themeColor="text1"/>
          <w:sz w:val="24"/>
          <w:szCs w:val="24"/>
        </w:rPr>
        <w:t xml:space="preserve">Nottingham </w:t>
      </w:r>
      <w:r w:rsidR="00F70B1B">
        <w:rPr>
          <w:rFonts w:ascii="Arial" w:hAnsi="Arial" w:cs="Arial"/>
          <w:color w:val="000000" w:themeColor="text1"/>
          <w:sz w:val="24"/>
          <w:szCs w:val="24"/>
        </w:rPr>
        <w:t>Schools</w:t>
      </w:r>
      <w:r w:rsidRPr="00B005DF">
        <w:rPr>
          <w:rFonts w:ascii="Arial" w:hAnsi="Arial" w:cs="Arial"/>
          <w:color w:val="000000" w:themeColor="text1"/>
          <w:sz w:val="24"/>
          <w:szCs w:val="24"/>
        </w:rPr>
        <w:t xml:space="preserve"> Trust</w:t>
      </w:r>
      <w:r w:rsidR="00020C06" w:rsidRPr="00B00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76BF">
        <w:rPr>
          <w:rFonts w:ascii="Arial" w:hAnsi="Arial" w:cs="Arial"/>
          <w:color w:val="000000" w:themeColor="text1"/>
          <w:sz w:val="24"/>
          <w:szCs w:val="24"/>
        </w:rPr>
        <w:t xml:space="preserve">(“the Trust”) </w:t>
      </w:r>
      <w:r w:rsidR="00020C06" w:rsidRPr="000F4B54">
        <w:rPr>
          <w:rFonts w:ascii="Arial" w:hAnsi="Arial" w:cs="Arial"/>
          <w:sz w:val="24"/>
          <w:szCs w:val="24"/>
        </w:rPr>
        <w:t xml:space="preserve">recognises that advances in technology around computers, tablets, mobile phones, etc. mean that these devices are becoming </w:t>
      </w:r>
      <w:r w:rsidR="00231577" w:rsidRPr="000F4B54">
        <w:rPr>
          <w:rFonts w:ascii="Arial" w:hAnsi="Arial" w:cs="Arial"/>
          <w:sz w:val="24"/>
          <w:szCs w:val="24"/>
        </w:rPr>
        <w:t>everyday</w:t>
      </w:r>
      <w:r w:rsidR="00020C06" w:rsidRPr="000F4B54">
        <w:rPr>
          <w:rFonts w:ascii="Arial" w:hAnsi="Arial" w:cs="Arial"/>
          <w:sz w:val="24"/>
          <w:szCs w:val="24"/>
        </w:rPr>
        <w:t xml:space="preserve"> </w:t>
      </w:r>
      <w:r w:rsidR="00231577">
        <w:rPr>
          <w:rFonts w:ascii="Arial" w:hAnsi="Arial" w:cs="Arial"/>
          <w:sz w:val="24"/>
          <w:szCs w:val="24"/>
        </w:rPr>
        <w:t xml:space="preserve">business </w:t>
      </w:r>
      <w:r w:rsidR="00020C06" w:rsidRPr="000F4B54">
        <w:rPr>
          <w:rFonts w:ascii="Arial" w:hAnsi="Arial" w:cs="Arial"/>
          <w:sz w:val="24"/>
          <w:szCs w:val="24"/>
        </w:rPr>
        <w:t xml:space="preserve">tools. Because the devices </w:t>
      </w:r>
      <w:r w:rsidR="0035571C">
        <w:rPr>
          <w:rFonts w:ascii="Arial" w:hAnsi="Arial" w:cs="Arial"/>
          <w:sz w:val="24"/>
          <w:szCs w:val="24"/>
        </w:rPr>
        <w:t xml:space="preserve">are </w:t>
      </w:r>
      <w:r w:rsidR="00020C06" w:rsidRPr="000F4B54">
        <w:rPr>
          <w:rFonts w:ascii="Arial" w:hAnsi="Arial" w:cs="Arial"/>
          <w:sz w:val="24"/>
          <w:szCs w:val="24"/>
        </w:rPr>
        <w:t xml:space="preserve">highly portable and can be used anywhere, they are </w:t>
      </w:r>
      <w:r w:rsidR="0035571C">
        <w:rPr>
          <w:rFonts w:ascii="Arial" w:hAnsi="Arial" w:cs="Arial"/>
          <w:sz w:val="24"/>
          <w:szCs w:val="24"/>
        </w:rPr>
        <w:t>vulnerable</w:t>
      </w:r>
      <w:r w:rsidR="0035571C" w:rsidRPr="000F4B54">
        <w:rPr>
          <w:rFonts w:ascii="Arial" w:hAnsi="Arial" w:cs="Arial"/>
          <w:sz w:val="24"/>
          <w:szCs w:val="24"/>
        </w:rPr>
        <w:t xml:space="preserve"> </w:t>
      </w:r>
      <w:r w:rsidR="00020C06" w:rsidRPr="000F4B54">
        <w:rPr>
          <w:rFonts w:ascii="Arial" w:hAnsi="Arial" w:cs="Arial"/>
          <w:sz w:val="24"/>
          <w:szCs w:val="24"/>
        </w:rPr>
        <w:t xml:space="preserve">to loss or theft and their unsecured operating systems means they </w:t>
      </w:r>
      <w:r w:rsidR="0035571C">
        <w:rPr>
          <w:rFonts w:ascii="Arial" w:hAnsi="Arial" w:cs="Arial"/>
          <w:sz w:val="24"/>
          <w:szCs w:val="24"/>
        </w:rPr>
        <w:t xml:space="preserve">may be </w:t>
      </w:r>
      <w:r w:rsidR="00020C06" w:rsidRPr="000F4B54">
        <w:rPr>
          <w:rFonts w:ascii="Arial" w:hAnsi="Arial" w:cs="Arial"/>
          <w:sz w:val="24"/>
          <w:szCs w:val="24"/>
        </w:rPr>
        <w:t>hack</w:t>
      </w:r>
      <w:r w:rsidR="0035571C">
        <w:rPr>
          <w:rFonts w:ascii="Arial" w:hAnsi="Arial" w:cs="Arial"/>
          <w:sz w:val="24"/>
          <w:szCs w:val="24"/>
        </w:rPr>
        <w:t xml:space="preserve">ed or </w:t>
      </w:r>
      <w:r w:rsidR="00020C06" w:rsidRPr="000F4B54">
        <w:rPr>
          <w:rFonts w:ascii="Arial" w:hAnsi="Arial" w:cs="Arial"/>
          <w:sz w:val="24"/>
          <w:szCs w:val="24"/>
        </w:rPr>
        <w:t>used to distribute malicious software. As mobile computing</w:t>
      </w:r>
      <w:r w:rsidR="0035571C">
        <w:rPr>
          <w:rFonts w:ascii="Arial" w:hAnsi="Arial" w:cs="Arial"/>
          <w:sz w:val="24"/>
          <w:szCs w:val="24"/>
        </w:rPr>
        <w:t xml:space="preserve"> </w:t>
      </w:r>
      <w:r w:rsidR="00231577">
        <w:rPr>
          <w:rFonts w:ascii="Arial" w:hAnsi="Arial" w:cs="Arial"/>
          <w:sz w:val="24"/>
          <w:szCs w:val="24"/>
        </w:rPr>
        <w:t>(</w:t>
      </w:r>
      <w:r w:rsidR="0035571C">
        <w:rPr>
          <w:rFonts w:ascii="Arial" w:hAnsi="Arial" w:cs="Arial"/>
          <w:sz w:val="24"/>
          <w:szCs w:val="24"/>
        </w:rPr>
        <w:t>in its broadest sense</w:t>
      </w:r>
      <w:r w:rsidR="00231577">
        <w:rPr>
          <w:rFonts w:ascii="Arial" w:hAnsi="Arial" w:cs="Arial"/>
          <w:sz w:val="24"/>
          <w:szCs w:val="24"/>
        </w:rPr>
        <w:t>)</w:t>
      </w:r>
      <w:r w:rsidR="00020C06" w:rsidRPr="000F4B54">
        <w:rPr>
          <w:rFonts w:ascii="Arial" w:hAnsi="Arial" w:cs="Arial"/>
          <w:sz w:val="24"/>
          <w:szCs w:val="24"/>
        </w:rPr>
        <w:t xml:space="preserve"> becomes more </w:t>
      </w:r>
      <w:r w:rsidR="0035571C">
        <w:rPr>
          <w:rFonts w:ascii="Arial" w:hAnsi="Arial" w:cs="Arial"/>
          <w:sz w:val="24"/>
          <w:szCs w:val="24"/>
        </w:rPr>
        <w:t>common</w:t>
      </w:r>
      <w:r w:rsidR="00020C06" w:rsidRPr="000F4B54">
        <w:rPr>
          <w:rFonts w:ascii="Arial" w:hAnsi="Arial" w:cs="Arial"/>
          <w:sz w:val="24"/>
          <w:szCs w:val="24"/>
        </w:rPr>
        <w:t xml:space="preserve">, the </w:t>
      </w:r>
      <w:r w:rsidR="00A176BF">
        <w:rPr>
          <w:rFonts w:ascii="Arial" w:hAnsi="Arial" w:cs="Arial"/>
          <w:sz w:val="24"/>
          <w:szCs w:val="24"/>
        </w:rPr>
        <w:t>NST</w:t>
      </w:r>
      <w:r w:rsidR="00020C06" w:rsidRPr="000F4B54">
        <w:rPr>
          <w:rFonts w:ascii="Arial" w:hAnsi="Arial" w:cs="Arial"/>
          <w:sz w:val="24"/>
          <w:szCs w:val="24"/>
        </w:rPr>
        <w:t xml:space="preserve"> needs to address the </w:t>
      </w:r>
      <w:r w:rsidR="0035571C">
        <w:rPr>
          <w:rFonts w:ascii="Arial" w:hAnsi="Arial" w:cs="Arial"/>
          <w:sz w:val="24"/>
          <w:szCs w:val="24"/>
        </w:rPr>
        <w:t xml:space="preserve">security issues it raises </w:t>
      </w:r>
      <w:r w:rsidR="00020C06" w:rsidRPr="000F4B54">
        <w:rPr>
          <w:rFonts w:ascii="Arial" w:hAnsi="Arial" w:cs="Arial"/>
          <w:sz w:val="24"/>
          <w:szCs w:val="24"/>
        </w:rPr>
        <w:t>in order to protect its information resources.</w:t>
      </w:r>
    </w:p>
    <w:p w14:paraId="2760DC74" w14:textId="77777777" w:rsidR="00020C06" w:rsidRPr="000F4B54" w:rsidRDefault="00020C06" w:rsidP="00020C06">
      <w:pPr>
        <w:spacing w:after="0"/>
        <w:rPr>
          <w:rFonts w:ascii="Arial" w:hAnsi="Arial" w:cs="Arial"/>
          <w:sz w:val="24"/>
          <w:szCs w:val="24"/>
        </w:rPr>
      </w:pPr>
    </w:p>
    <w:p w14:paraId="49F60C55" w14:textId="77777777" w:rsidR="00020C06" w:rsidRPr="000F4B54" w:rsidRDefault="00020C06" w:rsidP="00020C06">
      <w:pPr>
        <w:pStyle w:val="Heading1"/>
        <w:numPr>
          <w:ilvl w:val="0"/>
          <w:numId w:val="30"/>
        </w:numPr>
        <w:spacing w:before="0" w:after="0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Purpose</w:t>
      </w:r>
    </w:p>
    <w:p w14:paraId="7F43E993" w14:textId="7140DAD3" w:rsidR="00020C06" w:rsidRPr="000F4B54" w:rsidRDefault="00020C06" w:rsidP="00020C06">
      <w:pPr>
        <w:spacing w:after="0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 xml:space="preserve">The purpose of this policy is to establish an </w:t>
      </w:r>
      <w:r w:rsidR="0035571C">
        <w:rPr>
          <w:rFonts w:ascii="Arial" w:hAnsi="Arial" w:cs="Arial"/>
          <w:sz w:val="24"/>
          <w:szCs w:val="24"/>
        </w:rPr>
        <w:t>approved</w:t>
      </w:r>
      <w:r w:rsidR="0035571C" w:rsidRPr="000F4B54">
        <w:rPr>
          <w:rFonts w:ascii="Arial" w:hAnsi="Arial" w:cs="Arial"/>
          <w:sz w:val="24"/>
          <w:szCs w:val="24"/>
        </w:rPr>
        <w:t xml:space="preserve"> </w:t>
      </w:r>
      <w:r w:rsidRPr="000F4B54">
        <w:rPr>
          <w:rFonts w:ascii="Arial" w:hAnsi="Arial" w:cs="Arial"/>
          <w:sz w:val="24"/>
          <w:szCs w:val="24"/>
        </w:rPr>
        <w:t xml:space="preserve">method for controlling mobile computing and storage devices </w:t>
      </w:r>
      <w:r w:rsidR="0035571C">
        <w:rPr>
          <w:rFonts w:ascii="Arial" w:hAnsi="Arial" w:cs="Arial"/>
          <w:sz w:val="24"/>
          <w:szCs w:val="24"/>
        </w:rPr>
        <w:t>which</w:t>
      </w:r>
      <w:r w:rsidRPr="000F4B54">
        <w:rPr>
          <w:rFonts w:ascii="Arial" w:hAnsi="Arial" w:cs="Arial"/>
          <w:sz w:val="24"/>
          <w:szCs w:val="24"/>
        </w:rPr>
        <w:t xml:space="preserve"> contain or access </w:t>
      </w:r>
      <w:r w:rsidR="0035571C">
        <w:rPr>
          <w:rFonts w:ascii="Arial" w:hAnsi="Arial" w:cs="Arial"/>
          <w:sz w:val="24"/>
          <w:szCs w:val="24"/>
        </w:rPr>
        <w:t xml:space="preserve">the </w:t>
      </w:r>
      <w:r w:rsidR="00F70B1B">
        <w:rPr>
          <w:rFonts w:ascii="Arial" w:hAnsi="Arial" w:cs="Arial"/>
          <w:sz w:val="24"/>
          <w:szCs w:val="24"/>
        </w:rPr>
        <w:t>Trust’s</w:t>
      </w:r>
      <w:r w:rsidR="0035571C">
        <w:rPr>
          <w:rFonts w:ascii="Arial" w:hAnsi="Arial" w:cs="Arial"/>
          <w:sz w:val="24"/>
          <w:szCs w:val="24"/>
        </w:rPr>
        <w:t xml:space="preserve"> </w:t>
      </w:r>
      <w:r w:rsidRPr="000F4B54">
        <w:rPr>
          <w:rFonts w:ascii="Arial" w:hAnsi="Arial" w:cs="Arial"/>
          <w:sz w:val="24"/>
          <w:szCs w:val="24"/>
        </w:rPr>
        <w:t>information resources.</w:t>
      </w:r>
    </w:p>
    <w:p w14:paraId="6B649E4B" w14:textId="77777777" w:rsidR="00020C06" w:rsidRPr="000F4B54" w:rsidRDefault="00020C06" w:rsidP="00020C06">
      <w:pPr>
        <w:spacing w:after="0"/>
        <w:rPr>
          <w:rFonts w:ascii="Arial" w:hAnsi="Arial" w:cs="Arial"/>
          <w:sz w:val="24"/>
          <w:szCs w:val="24"/>
        </w:rPr>
      </w:pPr>
    </w:p>
    <w:p w14:paraId="0E1980AF" w14:textId="77777777" w:rsidR="00020C06" w:rsidRPr="000F4B54" w:rsidRDefault="00020C06" w:rsidP="00020C06">
      <w:pPr>
        <w:pStyle w:val="Heading1"/>
        <w:numPr>
          <w:ilvl w:val="0"/>
          <w:numId w:val="30"/>
        </w:numPr>
        <w:spacing w:before="0" w:after="0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Scope</w:t>
      </w:r>
    </w:p>
    <w:p w14:paraId="036A8089" w14:textId="141C21F8" w:rsidR="00020C06" w:rsidRPr="000F4B54" w:rsidRDefault="00020C06" w:rsidP="00020C06">
      <w:pPr>
        <w:spacing w:after="0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 xml:space="preserve">All those who use mobile computing and storage devices on the </w:t>
      </w:r>
      <w:r w:rsidR="00B005DF">
        <w:rPr>
          <w:rFonts w:ascii="Arial" w:hAnsi="Arial" w:cs="Arial"/>
          <w:sz w:val="24"/>
          <w:szCs w:val="24"/>
        </w:rPr>
        <w:t>NST</w:t>
      </w:r>
      <w:r w:rsidRPr="000F4B54">
        <w:rPr>
          <w:rFonts w:ascii="Arial" w:hAnsi="Arial" w:cs="Arial"/>
          <w:sz w:val="24"/>
          <w:szCs w:val="24"/>
        </w:rPr>
        <w:t xml:space="preserve"> network are covered by this policy. This includes employees, consultants, contractors, visitors, </w:t>
      </w:r>
      <w:r w:rsidR="00A176BF">
        <w:rPr>
          <w:rFonts w:ascii="Arial" w:hAnsi="Arial" w:cs="Arial"/>
          <w:sz w:val="24"/>
          <w:szCs w:val="24"/>
        </w:rPr>
        <w:t>agents and any other person or third party operating for and on behalf of the NST.</w:t>
      </w:r>
    </w:p>
    <w:p w14:paraId="27D1BBC6" w14:textId="77777777" w:rsidR="00020C06" w:rsidRPr="000F4B54" w:rsidRDefault="00020C06" w:rsidP="00020C06">
      <w:pPr>
        <w:spacing w:after="0"/>
        <w:rPr>
          <w:rFonts w:ascii="Arial" w:hAnsi="Arial" w:cs="Arial"/>
          <w:sz w:val="24"/>
          <w:szCs w:val="24"/>
        </w:rPr>
      </w:pPr>
    </w:p>
    <w:p w14:paraId="341D50A8" w14:textId="77777777" w:rsidR="00020C06" w:rsidRPr="000F4B54" w:rsidRDefault="00020C06" w:rsidP="00020C06">
      <w:pPr>
        <w:pStyle w:val="Heading1"/>
        <w:numPr>
          <w:ilvl w:val="0"/>
          <w:numId w:val="30"/>
        </w:numPr>
        <w:spacing w:before="0" w:after="0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Policy</w:t>
      </w:r>
    </w:p>
    <w:p w14:paraId="63ABF992" w14:textId="219B9B89" w:rsidR="00020C06" w:rsidRPr="000F4B54" w:rsidRDefault="00020C06" w:rsidP="00020C06">
      <w:pPr>
        <w:pStyle w:val="Policy"/>
        <w:spacing w:before="60" w:line="276" w:lineRule="auto"/>
        <w:ind w:left="0" w:right="-29"/>
        <w:jc w:val="left"/>
        <w:rPr>
          <w:rFonts w:ascii="Arial" w:hAnsi="Arial" w:cs="Arial"/>
          <w:b/>
          <w:i/>
          <w:szCs w:val="24"/>
        </w:rPr>
      </w:pPr>
      <w:r w:rsidRPr="000F4B54">
        <w:rPr>
          <w:rFonts w:ascii="Arial" w:hAnsi="Arial" w:cs="Arial"/>
          <w:b/>
          <w:i/>
          <w:szCs w:val="24"/>
        </w:rPr>
        <w:t>General Policy</w:t>
      </w:r>
    </w:p>
    <w:p w14:paraId="57924D40" w14:textId="66693FEA" w:rsidR="00020C06" w:rsidRPr="000F4B54" w:rsidRDefault="00020C06" w:rsidP="00020C06">
      <w:pPr>
        <w:pStyle w:val="Policy"/>
        <w:spacing w:before="60" w:line="276" w:lineRule="auto"/>
        <w:ind w:left="0" w:right="-29"/>
        <w:jc w:val="left"/>
        <w:rPr>
          <w:rFonts w:ascii="Arial" w:hAnsi="Arial" w:cs="Arial"/>
          <w:szCs w:val="24"/>
        </w:rPr>
      </w:pPr>
      <w:r w:rsidRPr="000F4B54">
        <w:rPr>
          <w:rFonts w:ascii="Arial" w:hAnsi="Arial" w:cs="Arial"/>
          <w:szCs w:val="24"/>
        </w:rPr>
        <w:t xml:space="preserve">It is the </w:t>
      </w:r>
      <w:r w:rsidR="00F70B1B">
        <w:rPr>
          <w:rFonts w:ascii="Arial" w:hAnsi="Arial" w:cs="Arial"/>
          <w:szCs w:val="24"/>
        </w:rPr>
        <w:t>Trust’s</w:t>
      </w:r>
      <w:r w:rsidRPr="000F4B54">
        <w:rPr>
          <w:rFonts w:ascii="Arial" w:hAnsi="Arial" w:cs="Arial"/>
          <w:szCs w:val="24"/>
        </w:rPr>
        <w:t xml:space="preserve"> policy that mobile computing and storage devices accessing </w:t>
      </w:r>
      <w:r w:rsidR="00F70B1B">
        <w:rPr>
          <w:rFonts w:ascii="Arial" w:hAnsi="Arial" w:cs="Arial"/>
          <w:szCs w:val="24"/>
        </w:rPr>
        <w:t>the Trust’s</w:t>
      </w:r>
      <w:r w:rsidRPr="000F4B54">
        <w:rPr>
          <w:rFonts w:ascii="Arial" w:hAnsi="Arial" w:cs="Arial"/>
          <w:szCs w:val="24"/>
        </w:rPr>
        <w:t xml:space="preserve"> information resources must be approved before connecting to the </w:t>
      </w:r>
      <w:r w:rsidR="00F70B1B">
        <w:rPr>
          <w:rFonts w:ascii="Arial" w:hAnsi="Arial" w:cs="Arial"/>
          <w:szCs w:val="24"/>
        </w:rPr>
        <w:t>Trust’s</w:t>
      </w:r>
      <w:r w:rsidRPr="000F4B54">
        <w:rPr>
          <w:rFonts w:ascii="Arial" w:hAnsi="Arial" w:cs="Arial"/>
          <w:szCs w:val="24"/>
        </w:rPr>
        <w:t xml:space="preserve"> information systems. This applies to all devices connecting to the </w:t>
      </w:r>
      <w:r w:rsidR="00B005DF">
        <w:rPr>
          <w:rFonts w:ascii="Arial" w:hAnsi="Arial" w:cs="Arial"/>
          <w:szCs w:val="24"/>
        </w:rPr>
        <w:t>NST</w:t>
      </w:r>
      <w:r w:rsidRPr="000F4B54">
        <w:rPr>
          <w:rFonts w:ascii="Arial" w:hAnsi="Arial" w:cs="Arial"/>
          <w:szCs w:val="24"/>
        </w:rPr>
        <w:t xml:space="preserve"> network regardless of ownership.</w:t>
      </w:r>
    </w:p>
    <w:p w14:paraId="22AA69B7" w14:textId="77777777" w:rsidR="00020C06" w:rsidRPr="000F4B54" w:rsidRDefault="00020C06" w:rsidP="00020C06">
      <w:pPr>
        <w:pStyle w:val="Policy"/>
        <w:spacing w:line="276" w:lineRule="auto"/>
        <w:ind w:left="0" w:right="-29"/>
        <w:jc w:val="left"/>
        <w:rPr>
          <w:rFonts w:ascii="Arial" w:hAnsi="Arial" w:cs="Arial"/>
          <w:szCs w:val="24"/>
        </w:rPr>
      </w:pPr>
    </w:p>
    <w:p w14:paraId="7EA666AC" w14:textId="7C768EBC" w:rsidR="00020C06" w:rsidRPr="000F4B54" w:rsidRDefault="00020C06" w:rsidP="00020C06">
      <w:pPr>
        <w:pStyle w:val="Policy"/>
        <w:spacing w:after="120" w:line="276" w:lineRule="auto"/>
        <w:ind w:left="0"/>
        <w:jc w:val="left"/>
        <w:rPr>
          <w:rFonts w:ascii="Arial" w:hAnsi="Arial" w:cs="Arial"/>
          <w:szCs w:val="24"/>
        </w:rPr>
      </w:pPr>
      <w:r w:rsidRPr="000F4B54">
        <w:rPr>
          <w:rFonts w:ascii="Arial" w:hAnsi="Arial" w:cs="Arial"/>
          <w:szCs w:val="24"/>
        </w:rPr>
        <w:t>Mobile computing and storage devices include, but are not limited to: laptop /</w:t>
      </w:r>
      <w:r w:rsidR="0035571C">
        <w:rPr>
          <w:rFonts w:ascii="Arial" w:hAnsi="Arial" w:cs="Arial"/>
          <w:szCs w:val="24"/>
        </w:rPr>
        <w:t xml:space="preserve"> </w:t>
      </w:r>
      <w:r w:rsidRPr="000F4B54">
        <w:rPr>
          <w:rFonts w:ascii="Arial" w:hAnsi="Arial" w:cs="Arial"/>
          <w:szCs w:val="24"/>
        </w:rPr>
        <w:t xml:space="preserve">tablet computers, mobile phones, plug-ins, Universal Serial Bus (USB) port devices, Compact Discs (CDs), Digital Versatile Discs (DVDs), </w:t>
      </w:r>
      <w:r w:rsidR="0035571C">
        <w:rPr>
          <w:rFonts w:ascii="Arial" w:hAnsi="Arial" w:cs="Arial"/>
          <w:szCs w:val="24"/>
        </w:rPr>
        <w:t>memory sticks/</w:t>
      </w:r>
      <w:r w:rsidRPr="000F4B54">
        <w:rPr>
          <w:rFonts w:ascii="Arial" w:hAnsi="Arial" w:cs="Arial"/>
          <w:szCs w:val="24"/>
        </w:rPr>
        <w:t xml:space="preserve">flash drives, modems, handheld wireless devices, wireless networking cards and any other existing or future mobile computing or storage device, either personally owned or </w:t>
      </w:r>
      <w:r w:rsidR="00B005DF">
        <w:rPr>
          <w:rFonts w:ascii="Arial" w:hAnsi="Arial" w:cs="Arial"/>
          <w:szCs w:val="24"/>
        </w:rPr>
        <w:t>NST</w:t>
      </w:r>
      <w:r w:rsidRPr="000F4B54">
        <w:rPr>
          <w:rFonts w:ascii="Arial" w:hAnsi="Arial" w:cs="Arial"/>
          <w:szCs w:val="24"/>
        </w:rPr>
        <w:t xml:space="preserve"> owned, that may connect to or access the information systems at the </w:t>
      </w:r>
      <w:r w:rsidR="00F70B1B">
        <w:rPr>
          <w:rFonts w:ascii="Arial" w:hAnsi="Arial" w:cs="Arial"/>
          <w:szCs w:val="24"/>
        </w:rPr>
        <w:t>Trust</w:t>
      </w:r>
      <w:r w:rsidRPr="000F4B54">
        <w:rPr>
          <w:rFonts w:ascii="Arial" w:hAnsi="Arial" w:cs="Arial"/>
          <w:szCs w:val="24"/>
        </w:rPr>
        <w:t>. A</w:t>
      </w:r>
      <w:r w:rsidR="0035571C">
        <w:rPr>
          <w:rFonts w:ascii="Arial" w:hAnsi="Arial" w:cs="Arial"/>
          <w:szCs w:val="24"/>
        </w:rPr>
        <w:t>n</w:t>
      </w:r>
      <w:r w:rsidRPr="000F4B54">
        <w:rPr>
          <w:rFonts w:ascii="Arial" w:hAnsi="Arial" w:cs="Arial"/>
          <w:szCs w:val="24"/>
        </w:rPr>
        <w:t xml:space="preserve"> assessment for each new device/media type </w:t>
      </w:r>
      <w:r w:rsidR="0035571C">
        <w:rPr>
          <w:rFonts w:ascii="Arial" w:hAnsi="Arial" w:cs="Arial"/>
          <w:szCs w:val="24"/>
        </w:rPr>
        <w:t>will</w:t>
      </w:r>
      <w:r w:rsidRPr="000F4B54">
        <w:rPr>
          <w:rFonts w:ascii="Arial" w:hAnsi="Arial" w:cs="Arial"/>
          <w:szCs w:val="24"/>
        </w:rPr>
        <w:t xml:space="preserve"> be conducted and documented prior to its use or connection to the network at the </w:t>
      </w:r>
      <w:r w:rsidR="00F70B1B">
        <w:rPr>
          <w:rFonts w:ascii="Arial" w:hAnsi="Arial" w:cs="Arial"/>
          <w:szCs w:val="24"/>
        </w:rPr>
        <w:t>Trust</w:t>
      </w:r>
      <w:r w:rsidRPr="000F4B54">
        <w:rPr>
          <w:rFonts w:ascii="Arial" w:hAnsi="Arial" w:cs="Arial"/>
          <w:szCs w:val="24"/>
        </w:rPr>
        <w:t xml:space="preserve"> unless the device/media type has already been approved.</w:t>
      </w:r>
      <w:r w:rsidRPr="00F70B1B">
        <w:rPr>
          <w:rFonts w:ascii="Arial" w:hAnsi="Arial" w:cs="Arial"/>
          <w:i/>
          <w:szCs w:val="24"/>
        </w:rPr>
        <w:t xml:space="preserve"> </w:t>
      </w:r>
      <w:r w:rsidR="00F70B1B" w:rsidRPr="00A176BF">
        <w:rPr>
          <w:rFonts w:ascii="Arial" w:hAnsi="Arial" w:cs="Arial"/>
          <w:szCs w:val="24"/>
        </w:rPr>
        <w:t>The Trust will maintain a list of approved mobile computing and storage devices.</w:t>
      </w:r>
    </w:p>
    <w:p w14:paraId="50BDC27A" w14:textId="41542AE2" w:rsidR="00020C06" w:rsidRPr="000F4B54" w:rsidRDefault="00020C06" w:rsidP="00020C06">
      <w:pPr>
        <w:pStyle w:val="Policy"/>
        <w:spacing w:line="276" w:lineRule="auto"/>
        <w:ind w:left="0" w:right="-29"/>
        <w:jc w:val="left"/>
        <w:rPr>
          <w:rFonts w:ascii="Arial" w:hAnsi="Arial" w:cs="Arial"/>
          <w:szCs w:val="24"/>
        </w:rPr>
      </w:pPr>
      <w:r w:rsidRPr="000F4B54">
        <w:rPr>
          <w:rFonts w:ascii="Arial" w:hAnsi="Arial" w:cs="Arial"/>
          <w:szCs w:val="24"/>
        </w:rPr>
        <w:t xml:space="preserve">Mobile computing and storage devices are easily lost or stolen, presenting a high risk for </w:t>
      </w:r>
      <w:proofErr w:type="spellStart"/>
      <w:r w:rsidRPr="000F4B54">
        <w:rPr>
          <w:rFonts w:ascii="Arial" w:hAnsi="Arial" w:cs="Arial"/>
          <w:szCs w:val="24"/>
        </w:rPr>
        <w:t>unauthorised</w:t>
      </w:r>
      <w:proofErr w:type="spellEnd"/>
      <w:r w:rsidRPr="000F4B54">
        <w:rPr>
          <w:rFonts w:ascii="Arial" w:hAnsi="Arial" w:cs="Arial"/>
          <w:szCs w:val="24"/>
        </w:rPr>
        <w:t xml:space="preserve"> access and introduction of malicious software to the </w:t>
      </w:r>
      <w:r w:rsidR="00B005DF">
        <w:rPr>
          <w:rFonts w:ascii="Arial" w:hAnsi="Arial" w:cs="Arial"/>
          <w:szCs w:val="24"/>
        </w:rPr>
        <w:t>NST</w:t>
      </w:r>
      <w:r w:rsidRPr="000F4B54">
        <w:rPr>
          <w:rFonts w:ascii="Arial" w:hAnsi="Arial" w:cs="Arial"/>
          <w:szCs w:val="24"/>
        </w:rPr>
        <w:t xml:space="preserve"> network. These risks must be mitigated to acceptable levels b</w:t>
      </w:r>
      <w:r w:rsidR="00E71FF9">
        <w:rPr>
          <w:rFonts w:ascii="Arial" w:hAnsi="Arial" w:cs="Arial"/>
          <w:szCs w:val="24"/>
        </w:rPr>
        <w:t xml:space="preserve">efore connection to the </w:t>
      </w:r>
      <w:r w:rsidR="00B005DF">
        <w:rPr>
          <w:rFonts w:ascii="Arial" w:hAnsi="Arial" w:cs="Arial"/>
          <w:szCs w:val="24"/>
        </w:rPr>
        <w:t>NST</w:t>
      </w:r>
      <w:r w:rsidR="00E71FF9">
        <w:rPr>
          <w:rFonts w:ascii="Arial" w:hAnsi="Arial" w:cs="Arial"/>
          <w:szCs w:val="24"/>
        </w:rPr>
        <w:t xml:space="preserve"> n</w:t>
      </w:r>
      <w:r w:rsidRPr="000F4B54">
        <w:rPr>
          <w:rFonts w:ascii="Arial" w:hAnsi="Arial" w:cs="Arial"/>
          <w:szCs w:val="24"/>
        </w:rPr>
        <w:t>etwork will be allowed.</w:t>
      </w:r>
    </w:p>
    <w:p w14:paraId="1ADAB50A" w14:textId="77777777" w:rsidR="00020C06" w:rsidRPr="000F4B54" w:rsidRDefault="00020C06" w:rsidP="00020C06">
      <w:pPr>
        <w:pStyle w:val="Policy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0D85785A" w14:textId="77777777" w:rsidR="00F70B1B" w:rsidRDefault="00F70B1B">
      <w:pPr>
        <w:spacing w:after="200"/>
        <w:jc w:val="left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Cs w:val="24"/>
        </w:rPr>
        <w:br w:type="page"/>
      </w:r>
    </w:p>
    <w:p w14:paraId="71127733" w14:textId="77777777" w:rsidR="00F70B1B" w:rsidRDefault="00F70B1B" w:rsidP="00020C06">
      <w:pPr>
        <w:pStyle w:val="Policy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535FF7A1" w14:textId="720CD348" w:rsidR="00020C06" w:rsidRPr="000F4B54" w:rsidRDefault="00020C06" w:rsidP="00020C06">
      <w:pPr>
        <w:pStyle w:val="Policy"/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F4B54">
        <w:rPr>
          <w:rFonts w:ascii="Arial" w:hAnsi="Arial" w:cs="Arial"/>
          <w:szCs w:val="24"/>
        </w:rPr>
        <w:t>Portable computing devices and portable electronic storage media contain</w:t>
      </w:r>
      <w:r w:rsidR="00E71FF9">
        <w:rPr>
          <w:rFonts w:ascii="Arial" w:hAnsi="Arial" w:cs="Arial"/>
          <w:szCs w:val="24"/>
        </w:rPr>
        <w:t>ing</w:t>
      </w:r>
      <w:r w:rsidRPr="000F4B54">
        <w:rPr>
          <w:rFonts w:ascii="Arial" w:hAnsi="Arial" w:cs="Arial"/>
          <w:szCs w:val="24"/>
        </w:rPr>
        <w:t xml:space="preserve"> confidential, personal or sensitive </w:t>
      </w:r>
      <w:r w:rsidR="00B005DF">
        <w:rPr>
          <w:rFonts w:ascii="Arial" w:hAnsi="Arial" w:cs="Arial"/>
          <w:szCs w:val="24"/>
        </w:rPr>
        <w:t>NST</w:t>
      </w:r>
      <w:r w:rsidRPr="000F4B54">
        <w:rPr>
          <w:rFonts w:ascii="Arial" w:hAnsi="Arial" w:cs="Arial"/>
          <w:szCs w:val="24"/>
        </w:rPr>
        <w:t xml:space="preserve"> information must </w:t>
      </w:r>
      <w:r w:rsidR="00436370" w:rsidRPr="000F4B54">
        <w:rPr>
          <w:rFonts w:ascii="Arial" w:hAnsi="Arial" w:cs="Arial"/>
          <w:szCs w:val="24"/>
        </w:rPr>
        <w:t xml:space="preserve">wherever possible </w:t>
      </w:r>
      <w:r w:rsidRPr="000F4B54">
        <w:rPr>
          <w:rFonts w:ascii="Arial" w:hAnsi="Arial" w:cs="Arial"/>
          <w:szCs w:val="24"/>
        </w:rPr>
        <w:t xml:space="preserve">use encryption or </w:t>
      </w:r>
      <w:r w:rsidR="00C50B23">
        <w:rPr>
          <w:rFonts w:ascii="Arial" w:hAnsi="Arial" w:cs="Arial"/>
          <w:szCs w:val="24"/>
        </w:rPr>
        <w:t>other</w:t>
      </w:r>
      <w:r w:rsidRPr="000F4B54">
        <w:rPr>
          <w:rFonts w:ascii="Arial" w:hAnsi="Arial" w:cs="Arial"/>
          <w:szCs w:val="24"/>
        </w:rPr>
        <w:t xml:space="preserve"> strong measures to protect the data while it is being stored.</w:t>
      </w:r>
    </w:p>
    <w:p w14:paraId="7C4325C8" w14:textId="77777777" w:rsidR="00436370" w:rsidRPr="000F4B54" w:rsidRDefault="00436370" w:rsidP="00020C06">
      <w:pPr>
        <w:pStyle w:val="Policy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0F3553B9" w14:textId="19FC21E0" w:rsidR="00020C06" w:rsidRPr="000F4B54" w:rsidRDefault="00020C06" w:rsidP="00020C06">
      <w:pPr>
        <w:pStyle w:val="Policy"/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F4B54">
        <w:rPr>
          <w:rFonts w:ascii="Arial" w:hAnsi="Arial" w:cs="Arial"/>
          <w:szCs w:val="24"/>
        </w:rPr>
        <w:t xml:space="preserve">Unless </w:t>
      </w:r>
      <w:r w:rsidR="00A176BF">
        <w:rPr>
          <w:rFonts w:ascii="Arial" w:hAnsi="Arial" w:cs="Arial"/>
          <w:szCs w:val="24"/>
        </w:rPr>
        <w:t>prior</w:t>
      </w:r>
      <w:r w:rsidRPr="000F4B54">
        <w:rPr>
          <w:rFonts w:ascii="Arial" w:hAnsi="Arial" w:cs="Arial"/>
          <w:szCs w:val="24"/>
        </w:rPr>
        <w:t xml:space="preserve"> </w:t>
      </w:r>
      <w:r w:rsidR="00A176BF">
        <w:rPr>
          <w:rFonts w:ascii="Arial" w:hAnsi="Arial" w:cs="Arial"/>
          <w:szCs w:val="24"/>
        </w:rPr>
        <w:t xml:space="preserve">verbal </w:t>
      </w:r>
      <w:r w:rsidRPr="000F4B54">
        <w:rPr>
          <w:rFonts w:ascii="Arial" w:hAnsi="Arial" w:cs="Arial"/>
          <w:szCs w:val="24"/>
        </w:rPr>
        <w:t xml:space="preserve">approval has been obtained </w:t>
      </w:r>
      <w:r w:rsidR="00B005DF">
        <w:rPr>
          <w:rFonts w:ascii="Arial" w:hAnsi="Arial" w:cs="Arial"/>
          <w:szCs w:val="24"/>
        </w:rPr>
        <w:t xml:space="preserve">from the </w:t>
      </w:r>
      <w:r w:rsidR="00B005DF" w:rsidRPr="00A176BF">
        <w:rPr>
          <w:rFonts w:ascii="Arial" w:hAnsi="Arial" w:cs="Arial"/>
          <w:szCs w:val="24"/>
        </w:rPr>
        <w:t>CEO</w:t>
      </w:r>
      <w:r w:rsidR="00A176BF">
        <w:rPr>
          <w:rFonts w:ascii="Arial" w:hAnsi="Arial" w:cs="Arial"/>
          <w:szCs w:val="24"/>
        </w:rPr>
        <w:t xml:space="preserve"> in person, </w:t>
      </w:r>
      <w:r w:rsidRPr="000F4B54">
        <w:rPr>
          <w:rFonts w:ascii="Arial" w:hAnsi="Arial" w:cs="Arial"/>
          <w:szCs w:val="24"/>
        </w:rPr>
        <w:t>databases</w:t>
      </w:r>
      <w:r w:rsidR="00CC5DFF">
        <w:rPr>
          <w:rFonts w:ascii="Arial" w:hAnsi="Arial" w:cs="Arial"/>
          <w:szCs w:val="24"/>
        </w:rPr>
        <w:t xml:space="preserve">, </w:t>
      </w:r>
      <w:r w:rsidRPr="000F4B54">
        <w:rPr>
          <w:rFonts w:ascii="Arial" w:hAnsi="Arial" w:cs="Arial"/>
          <w:szCs w:val="24"/>
        </w:rPr>
        <w:t>spreadsheets</w:t>
      </w:r>
      <w:r w:rsidR="00CC5DFF">
        <w:rPr>
          <w:rFonts w:ascii="Arial" w:hAnsi="Arial" w:cs="Arial"/>
          <w:szCs w:val="24"/>
        </w:rPr>
        <w:t xml:space="preserve"> or tables of data in other applications</w:t>
      </w:r>
      <w:r w:rsidRPr="000F4B54">
        <w:rPr>
          <w:rFonts w:ascii="Arial" w:hAnsi="Arial" w:cs="Arial"/>
          <w:szCs w:val="24"/>
        </w:rPr>
        <w:t xml:space="preserve"> or parts thereof, which sit on the network at the </w:t>
      </w:r>
      <w:r w:rsidR="00B005DF">
        <w:rPr>
          <w:rFonts w:ascii="Arial" w:hAnsi="Arial" w:cs="Arial"/>
          <w:szCs w:val="24"/>
        </w:rPr>
        <w:t>NST</w:t>
      </w:r>
      <w:r w:rsidRPr="000F4B54">
        <w:rPr>
          <w:rFonts w:ascii="Arial" w:hAnsi="Arial" w:cs="Arial"/>
          <w:szCs w:val="24"/>
        </w:rPr>
        <w:t>, shall not be downloaded to a mobile computing or storage device.</w:t>
      </w:r>
    </w:p>
    <w:p w14:paraId="0BD999AE" w14:textId="77777777" w:rsidR="00020C06" w:rsidRPr="000F4B54" w:rsidRDefault="00020C06" w:rsidP="00020C06">
      <w:pPr>
        <w:pStyle w:val="Policy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35E967E7" w14:textId="25BE99E6" w:rsidR="00020C06" w:rsidRPr="00A176BF" w:rsidRDefault="00020C06" w:rsidP="00020C06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176BF">
        <w:rPr>
          <w:rFonts w:ascii="Arial" w:hAnsi="Arial" w:cs="Arial"/>
          <w:b/>
          <w:i/>
          <w:sz w:val="24"/>
          <w:szCs w:val="24"/>
        </w:rPr>
        <w:t>Procedures</w:t>
      </w:r>
    </w:p>
    <w:p w14:paraId="571FDF7E" w14:textId="4D6DB72C" w:rsidR="00FD1E7A" w:rsidRDefault="00020C06" w:rsidP="00A176BF">
      <w:pPr>
        <w:pStyle w:val="Policy"/>
        <w:spacing w:before="60" w:line="276" w:lineRule="auto"/>
        <w:ind w:left="0"/>
        <w:jc w:val="left"/>
        <w:rPr>
          <w:rFonts w:ascii="Arial" w:hAnsi="Arial" w:cs="Arial"/>
          <w:color w:val="000000" w:themeColor="text1"/>
          <w:szCs w:val="24"/>
        </w:rPr>
      </w:pPr>
      <w:r w:rsidRPr="00A176BF">
        <w:rPr>
          <w:rFonts w:ascii="Arial" w:hAnsi="Arial" w:cs="Arial"/>
          <w:szCs w:val="24"/>
        </w:rPr>
        <w:t xml:space="preserve">To report lost or stolen mobile </w:t>
      </w:r>
      <w:r w:rsidRPr="00A176BF">
        <w:rPr>
          <w:rFonts w:ascii="Arial" w:hAnsi="Arial" w:cs="Arial"/>
          <w:color w:val="000000" w:themeColor="text1"/>
          <w:szCs w:val="24"/>
        </w:rPr>
        <w:t xml:space="preserve">computing and storage devices, </w:t>
      </w:r>
      <w:r w:rsidR="00436370" w:rsidRPr="00A176BF">
        <w:rPr>
          <w:rFonts w:ascii="Arial" w:hAnsi="Arial" w:cs="Arial"/>
          <w:color w:val="000000" w:themeColor="text1"/>
          <w:szCs w:val="24"/>
        </w:rPr>
        <w:t xml:space="preserve">staff should </w:t>
      </w:r>
      <w:r w:rsidR="00A176BF" w:rsidRPr="00A176BF">
        <w:rPr>
          <w:rFonts w:ascii="Arial" w:hAnsi="Arial" w:cs="Arial"/>
          <w:szCs w:val="24"/>
        </w:rPr>
        <w:t>notify</w:t>
      </w:r>
      <w:r w:rsidRPr="00A176BF">
        <w:rPr>
          <w:rFonts w:ascii="Arial" w:hAnsi="Arial" w:cs="Arial"/>
          <w:szCs w:val="24"/>
        </w:rPr>
        <w:t xml:space="preserve"> </w:t>
      </w:r>
      <w:r w:rsidRPr="00A176BF">
        <w:rPr>
          <w:rFonts w:ascii="Arial" w:hAnsi="Arial" w:cs="Arial"/>
          <w:color w:val="000000" w:themeColor="text1"/>
          <w:szCs w:val="24"/>
        </w:rPr>
        <w:t xml:space="preserve">the </w:t>
      </w:r>
      <w:r w:rsidR="00F70B1B" w:rsidRPr="00A176BF">
        <w:rPr>
          <w:rFonts w:ascii="Arial" w:hAnsi="Arial" w:cs="Arial"/>
          <w:color w:val="000000" w:themeColor="text1"/>
          <w:szCs w:val="24"/>
        </w:rPr>
        <w:t>NST on 0115 915 3701</w:t>
      </w:r>
      <w:r w:rsidR="00B005DF" w:rsidRPr="00A176BF">
        <w:rPr>
          <w:rFonts w:ascii="Arial" w:hAnsi="Arial" w:cs="Arial"/>
          <w:color w:val="000000" w:themeColor="text1"/>
          <w:szCs w:val="24"/>
        </w:rPr>
        <w:t xml:space="preserve"> </w:t>
      </w:r>
      <w:r w:rsidR="00A176BF">
        <w:rPr>
          <w:rFonts w:ascii="Arial" w:hAnsi="Arial" w:cs="Arial"/>
          <w:color w:val="000000" w:themeColor="text1"/>
          <w:szCs w:val="24"/>
        </w:rPr>
        <w:t>as soon as possible.  If there is an associated</w:t>
      </w:r>
      <w:r w:rsidR="00A176BF" w:rsidRPr="00A176BF">
        <w:rPr>
          <w:rFonts w:ascii="Arial" w:hAnsi="Arial" w:cs="Arial"/>
          <w:color w:val="000000" w:themeColor="text1"/>
          <w:szCs w:val="24"/>
        </w:rPr>
        <w:t xml:space="preserve"> risk of a data breach, then </w:t>
      </w:r>
      <w:r w:rsidR="00A176BF">
        <w:rPr>
          <w:rFonts w:ascii="Arial" w:hAnsi="Arial" w:cs="Arial"/>
          <w:color w:val="000000" w:themeColor="text1"/>
          <w:szCs w:val="24"/>
        </w:rPr>
        <w:t xml:space="preserve">NST should be informed in accordance with our Data Incident and Breach Policy, which states that the DPO must be notified </w:t>
      </w:r>
      <w:r w:rsidR="00A176BF" w:rsidRPr="000C27E1">
        <w:rPr>
          <w:rFonts w:ascii="Arial" w:hAnsi="Arial" w:cs="Arial"/>
          <w:b/>
          <w:color w:val="000000" w:themeColor="text1"/>
          <w:szCs w:val="24"/>
        </w:rPr>
        <w:t>within 24 hours</w:t>
      </w:r>
      <w:r w:rsidR="00A176BF">
        <w:rPr>
          <w:rFonts w:ascii="Arial" w:hAnsi="Arial" w:cs="Arial"/>
          <w:color w:val="000000" w:themeColor="text1"/>
          <w:szCs w:val="24"/>
        </w:rPr>
        <w:t xml:space="preserve"> on</w:t>
      </w:r>
      <w:r w:rsidR="00A176BF" w:rsidRPr="00A176BF">
        <w:rPr>
          <w:rFonts w:ascii="Arial" w:hAnsi="Arial" w:cs="Arial"/>
          <w:color w:val="000000" w:themeColor="text1"/>
          <w:szCs w:val="24"/>
        </w:rPr>
        <w:t xml:space="preserve"> </w:t>
      </w:r>
      <w:hyperlink r:id="rId14" w:history="1">
        <w:r w:rsidR="00B005DF" w:rsidRPr="00A176BF">
          <w:rPr>
            <w:rStyle w:val="Hyperlink"/>
            <w:rFonts w:ascii="Arial" w:hAnsi="Arial" w:cs="Arial"/>
            <w:szCs w:val="24"/>
          </w:rPr>
          <w:t>dpo@nottinghamschoolstrust.org.uk</w:t>
        </w:r>
      </w:hyperlink>
      <w:r w:rsidR="00A176BF">
        <w:rPr>
          <w:rStyle w:val="Hyperlink"/>
          <w:rFonts w:ascii="Arial" w:hAnsi="Arial" w:cs="Arial"/>
          <w:szCs w:val="24"/>
          <w:u w:val="none"/>
        </w:rPr>
        <w:t>.</w:t>
      </w:r>
    </w:p>
    <w:p w14:paraId="4B8CDADB" w14:textId="77777777" w:rsidR="00B005DF" w:rsidRDefault="00B005DF" w:rsidP="00020C06">
      <w:pPr>
        <w:pStyle w:val="Policy"/>
        <w:spacing w:before="60" w:line="276" w:lineRule="auto"/>
        <w:ind w:left="0"/>
        <w:rPr>
          <w:rFonts w:ascii="Arial" w:hAnsi="Arial" w:cs="Arial"/>
          <w:szCs w:val="24"/>
        </w:rPr>
      </w:pPr>
    </w:p>
    <w:p w14:paraId="1F049717" w14:textId="676AC7A8" w:rsidR="00020C06" w:rsidRPr="000F4B54" w:rsidRDefault="00020C06" w:rsidP="00E71FF9">
      <w:pPr>
        <w:pStyle w:val="Policy"/>
        <w:spacing w:line="276" w:lineRule="auto"/>
        <w:ind w:left="0"/>
        <w:rPr>
          <w:rFonts w:ascii="Arial" w:hAnsi="Arial" w:cs="Arial"/>
          <w:szCs w:val="24"/>
        </w:rPr>
      </w:pPr>
      <w:r w:rsidRPr="00B005DF">
        <w:rPr>
          <w:rFonts w:ascii="Arial" w:hAnsi="Arial" w:cs="Arial"/>
          <w:color w:val="000000" w:themeColor="text1"/>
          <w:szCs w:val="24"/>
        </w:rPr>
        <w:t xml:space="preserve">The </w:t>
      </w:r>
      <w:r w:rsidR="00B005DF" w:rsidRPr="00B005DF">
        <w:rPr>
          <w:rFonts w:ascii="Arial" w:hAnsi="Arial" w:cs="Arial"/>
          <w:color w:val="000000" w:themeColor="text1"/>
          <w:szCs w:val="24"/>
        </w:rPr>
        <w:t>CEO</w:t>
      </w:r>
      <w:r w:rsidRPr="00B005DF">
        <w:rPr>
          <w:rFonts w:ascii="Arial" w:hAnsi="Arial" w:cs="Arial"/>
          <w:color w:val="000000" w:themeColor="text1"/>
          <w:szCs w:val="24"/>
        </w:rPr>
        <w:t xml:space="preserve"> shall </w:t>
      </w:r>
      <w:r w:rsidRPr="000F4B54">
        <w:rPr>
          <w:rFonts w:ascii="Arial" w:hAnsi="Arial" w:cs="Arial"/>
          <w:szCs w:val="24"/>
        </w:rPr>
        <w:t xml:space="preserve">approve all new mobile computing and storage devices that may connect to information systems at the </w:t>
      </w:r>
      <w:r w:rsidR="00B005DF">
        <w:rPr>
          <w:rFonts w:ascii="Arial" w:hAnsi="Arial" w:cs="Arial"/>
          <w:szCs w:val="24"/>
        </w:rPr>
        <w:t>NST</w:t>
      </w:r>
      <w:r w:rsidRPr="000F4B54">
        <w:rPr>
          <w:rFonts w:ascii="Arial" w:hAnsi="Arial" w:cs="Arial"/>
          <w:szCs w:val="24"/>
        </w:rPr>
        <w:t>.</w:t>
      </w:r>
      <w:r w:rsidR="000C27E1">
        <w:rPr>
          <w:rFonts w:ascii="Arial" w:hAnsi="Arial" w:cs="Arial"/>
          <w:szCs w:val="24"/>
        </w:rPr>
        <w:t xml:space="preserve">  Where the CEO feels it necessary, he/she reserves the right to have the device</w:t>
      </w:r>
      <w:r w:rsidRPr="000F4B54">
        <w:rPr>
          <w:rFonts w:ascii="Arial" w:hAnsi="Arial" w:cs="Arial"/>
          <w:szCs w:val="24"/>
        </w:rPr>
        <w:t xml:space="preserve"> </w:t>
      </w:r>
      <w:r w:rsidR="0035571C">
        <w:rPr>
          <w:rFonts w:ascii="Arial" w:hAnsi="Arial" w:cs="Arial"/>
          <w:szCs w:val="24"/>
        </w:rPr>
        <w:t>assessed</w:t>
      </w:r>
      <w:r w:rsidRPr="000F4B54">
        <w:rPr>
          <w:rFonts w:ascii="Arial" w:hAnsi="Arial" w:cs="Arial"/>
          <w:szCs w:val="24"/>
        </w:rPr>
        <w:t xml:space="preserve"> </w:t>
      </w:r>
      <w:r w:rsidR="008B6C9F">
        <w:rPr>
          <w:rFonts w:ascii="Arial" w:hAnsi="Arial" w:cs="Arial"/>
          <w:szCs w:val="24"/>
        </w:rPr>
        <w:t xml:space="preserve">and passed as compliant </w:t>
      </w:r>
      <w:r w:rsidRPr="000F4B54">
        <w:rPr>
          <w:rFonts w:ascii="Arial" w:hAnsi="Arial" w:cs="Arial"/>
          <w:szCs w:val="24"/>
        </w:rPr>
        <w:t xml:space="preserve">by the </w:t>
      </w:r>
      <w:r w:rsidR="00B005DF">
        <w:rPr>
          <w:rFonts w:ascii="Arial" w:hAnsi="Arial" w:cs="Arial"/>
          <w:szCs w:val="24"/>
        </w:rPr>
        <w:t>NST</w:t>
      </w:r>
      <w:r w:rsidRPr="000F4B54">
        <w:rPr>
          <w:rFonts w:ascii="Arial" w:hAnsi="Arial" w:cs="Arial"/>
          <w:szCs w:val="24"/>
        </w:rPr>
        <w:t xml:space="preserve">’s </w:t>
      </w:r>
      <w:r w:rsidR="00FD1E7A" w:rsidRPr="000F4B54">
        <w:rPr>
          <w:rFonts w:ascii="Arial" w:hAnsi="Arial" w:cs="Arial"/>
          <w:szCs w:val="24"/>
        </w:rPr>
        <w:t xml:space="preserve">IT </w:t>
      </w:r>
      <w:r w:rsidR="008B6C9F">
        <w:rPr>
          <w:rFonts w:ascii="Arial" w:hAnsi="Arial" w:cs="Arial"/>
          <w:szCs w:val="24"/>
        </w:rPr>
        <w:t xml:space="preserve">Support Team </w:t>
      </w:r>
      <w:r w:rsidRPr="000F4B54">
        <w:rPr>
          <w:rFonts w:ascii="Arial" w:hAnsi="Arial" w:cs="Arial"/>
          <w:szCs w:val="24"/>
        </w:rPr>
        <w:t xml:space="preserve">or such personnel working on the </w:t>
      </w:r>
      <w:r w:rsidR="00B005DF">
        <w:rPr>
          <w:rFonts w:ascii="Arial" w:hAnsi="Arial" w:cs="Arial"/>
          <w:szCs w:val="24"/>
        </w:rPr>
        <w:t>NST</w:t>
      </w:r>
      <w:r w:rsidRPr="000F4B54">
        <w:rPr>
          <w:rFonts w:ascii="Arial" w:hAnsi="Arial" w:cs="Arial"/>
          <w:szCs w:val="24"/>
        </w:rPr>
        <w:t>’s behalf.</w:t>
      </w:r>
      <w:r w:rsidR="00F70B1B">
        <w:rPr>
          <w:rFonts w:ascii="Arial" w:hAnsi="Arial" w:cs="Arial"/>
          <w:szCs w:val="24"/>
        </w:rPr>
        <w:t xml:space="preserve">  </w:t>
      </w:r>
    </w:p>
    <w:p w14:paraId="0E251A8A" w14:textId="77777777" w:rsidR="00020C06" w:rsidRPr="000F4B54" w:rsidRDefault="00020C06" w:rsidP="00020C06">
      <w:pPr>
        <w:pStyle w:val="Policy"/>
        <w:spacing w:line="276" w:lineRule="auto"/>
        <w:ind w:left="0"/>
        <w:rPr>
          <w:rFonts w:ascii="Arial" w:hAnsi="Arial" w:cs="Arial"/>
          <w:szCs w:val="24"/>
        </w:rPr>
      </w:pPr>
    </w:p>
    <w:p w14:paraId="4077C7B2" w14:textId="4FCA427E" w:rsidR="00020C06" w:rsidRPr="000F4B54" w:rsidRDefault="00B005DF" w:rsidP="00020C06">
      <w:pPr>
        <w:spacing w:after="1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Roles and</w:t>
      </w:r>
      <w:r w:rsidR="00020C06" w:rsidRPr="000F4B54">
        <w:rPr>
          <w:rFonts w:ascii="Arial" w:hAnsi="Arial" w:cs="Arial"/>
          <w:b/>
          <w:i/>
          <w:sz w:val="24"/>
          <w:szCs w:val="24"/>
        </w:rPr>
        <w:t xml:space="preserve"> Responsibilities</w:t>
      </w:r>
    </w:p>
    <w:p w14:paraId="4E34CDE8" w14:textId="47A8D488" w:rsidR="00020C06" w:rsidRPr="000F4B54" w:rsidRDefault="00020C06" w:rsidP="00020C06">
      <w:pPr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bCs/>
          <w:sz w:val="24"/>
          <w:szCs w:val="24"/>
        </w:rPr>
        <w:t>Users</w:t>
      </w:r>
      <w:r w:rsidRPr="000F4B54">
        <w:rPr>
          <w:rFonts w:ascii="Arial" w:hAnsi="Arial" w:cs="Arial"/>
          <w:sz w:val="24"/>
          <w:szCs w:val="24"/>
        </w:rPr>
        <w:t xml:space="preserve"> of mobile computing and storage devices must protect such devices from loss of equipment and disclosure of private information belonging to or maintained by the </w:t>
      </w:r>
      <w:r w:rsidR="00F70B1B">
        <w:rPr>
          <w:rFonts w:ascii="Arial" w:hAnsi="Arial" w:cs="Arial"/>
          <w:sz w:val="24"/>
          <w:szCs w:val="24"/>
        </w:rPr>
        <w:t>Trust</w:t>
      </w:r>
      <w:r w:rsidRPr="000F4B54">
        <w:rPr>
          <w:rFonts w:ascii="Arial" w:hAnsi="Arial" w:cs="Arial"/>
          <w:sz w:val="24"/>
          <w:szCs w:val="24"/>
        </w:rPr>
        <w:t xml:space="preserve">. Before connecting a mobile computing or storage device to the network at </w:t>
      </w:r>
      <w:r w:rsidR="00B005DF">
        <w:rPr>
          <w:rFonts w:ascii="Arial" w:hAnsi="Arial" w:cs="Arial"/>
          <w:sz w:val="24"/>
          <w:szCs w:val="24"/>
        </w:rPr>
        <w:t>NST</w:t>
      </w:r>
      <w:r w:rsidRPr="000F4B54">
        <w:rPr>
          <w:rFonts w:ascii="Arial" w:hAnsi="Arial" w:cs="Arial"/>
          <w:sz w:val="24"/>
          <w:szCs w:val="24"/>
        </w:rPr>
        <w:t xml:space="preserve">, users must ensure it is on the list of approved devices issued by the </w:t>
      </w:r>
      <w:r w:rsidR="00B005DF">
        <w:rPr>
          <w:rFonts w:ascii="Arial" w:hAnsi="Arial" w:cs="Arial"/>
          <w:sz w:val="24"/>
          <w:szCs w:val="24"/>
        </w:rPr>
        <w:t>NST</w:t>
      </w:r>
      <w:r w:rsidRPr="000F4B54">
        <w:rPr>
          <w:rFonts w:ascii="Arial" w:hAnsi="Arial" w:cs="Arial"/>
          <w:sz w:val="24"/>
          <w:szCs w:val="24"/>
        </w:rPr>
        <w:t>’s approver.</w:t>
      </w:r>
    </w:p>
    <w:p w14:paraId="5ACC19BE" w14:textId="60B8EDCA" w:rsidR="00020C06" w:rsidRDefault="00020C06" w:rsidP="00E71FF9">
      <w:pPr>
        <w:spacing w:after="0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bCs/>
          <w:sz w:val="24"/>
          <w:szCs w:val="24"/>
        </w:rPr>
        <w:t>The</w:t>
      </w:r>
      <w:r w:rsidRPr="000F4B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4B54">
        <w:rPr>
          <w:rFonts w:ascii="Arial" w:hAnsi="Arial" w:cs="Arial"/>
          <w:bCs/>
          <w:sz w:val="24"/>
          <w:szCs w:val="24"/>
        </w:rPr>
        <w:t xml:space="preserve">IT Support Team </w:t>
      </w:r>
      <w:r w:rsidR="0035571C">
        <w:rPr>
          <w:rFonts w:ascii="Arial" w:hAnsi="Arial" w:cs="Arial"/>
          <w:bCs/>
          <w:sz w:val="24"/>
          <w:szCs w:val="24"/>
        </w:rPr>
        <w:t xml:space="preserve">(or equivalent) </w:t>
      </w:r>
      <w:r w:rsidRPr="000F4B54">
        <w:rPr>
          <w:rFonts w:ascii="Arial" w:hAnsi="Arial" w:cs="Arial"/>
          <w:sz w:val="24"/>
          <w:szCs w:val="24"/>
        </w:rPr>
        <w:t xml:space="preserve">must be notified immediately upon detection of a security incident, especially </w:t>
      </w:r>
      <w:r w:rsidR="0035571C">
        <w:rPr>
          <w:rFonts w:ascii="Arial" w:hAnsi="Arial" w:cs="Arial"/>
          <w:sz w:val="24"/>
          <w:szCs w:val="24"/>
        </w:rPr>
        <w:t>where</w:t>
      </w:r>
      <w:r w:rsidRPr="000F4B54">
        <w:rPr>
          <w:rFonts w:ascii="Arial" w:hAnsi="Arial" w:cs="Arial"/>
          <w:sz w:val="24"/>
          <w:szCs w:val="24"/>
        </w:rPr>
        <w:t xml:space="preserve"> a mobile device may have been lost or stolen.</w:t>
      </w:r>
    </w:p>
    <w:p w14:paraId="31874676" w14:textId="77777777" w:rsidR="00E71FF9" w:rsidRPr="000F4B54" w:rsidRDefault="00E71FF9" w:rsidP="00E71FF9">
      <w:pPr>
        <w:spacing w:after="0"/>
        <w:rPr>
          <w:rFonts w:ascii="Arial" w:hAnsi="Arial" w:cs="Arial"/>
          <w:sz w:val="24"/>
          <w:szCs w:val="24"/>
        </w:rPr>
      </w:pPr>
    </w:p>
    <w:p w14:paraId="63046D68" w14:textId="067A680E" w:rsidR="00020C06" w:rsidRDefault="00281E59" w:rsidP="00E71F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day to day basis the </w:t>
      </w:r>
      <w:r w:rsidR="00B005DF">
        <w:rPr>
          <w:rFonts w:ascii="Arial" w:hAnsi="Arial" w:cs="Arial"/>
          <w:sz w:val="24"/>
          <w:szCs w:val="24"/>
        </w:rPr>
        <w:t>NST</w:t>
      </w:r>
      <w:r>
        <w:rPr>
          <w:rFonts w:ascii="Arial" w:hAnsi="Arial" w:cs="Arial"/>
          <w:sz w:val="24"/>
          <w:szCs w:val="24"/>
        </w:rPr>
        <w:t xml:space="preserve">’s </w:t>
      </w:r>
      <w:r w:rsidR="00B005DF">
        <w:rPr>
          <w:rFonts w:ascii="Arial" w:hAnsi="Arial" w:cs="Arial"/>
          <w:bCs/>
          <w:sz w:val="24"/>
          <w:szCs w:val="24"/>
        </w:rPr>
        <w:t>CEO</w:t>
      </w:r>
      <w:r w:rsidRPr="000F4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responsible for the operation of the policy </w:t>
      </w:r>
      <w:r w:rsidR="00020C06" w:rsidRPr="000F4B54">
        <w:rPr>
          <w:rFonts w:ascii="Arial" w:hAnsi="Arial" w:cs="Arial"/>
          <w:sz w:val="24"/>
          <w:szCs w:val="24"/>
        </w:rPr>
        <w:t xml:space="preserve">and they shall authorise </w:t>
      </w:r>
      <w:r w:rsidR="00A80901">
        <w:rPr>
          <w:rFonts w:ascii="Arial" w:hAnsi="Arial" w:cs="Arial"/>
          <w:sz w:val="24"/>
          <w:szCs w:val="24"/>
        </w:rPr>
        <w:t xml:space="preserve">appropriate </w:t>
      </w:r>
      <w:r w:rsidR="00020C06" w:rsidRPr="000F4B54">
        <w:rPr>
          <w:rFonts w:ascii="Arial" w:hAnsi="Arial" w:cs="Arial"/>
          <w:sz w:val="24"/>
          <w:szCs w:val="24"/>
        </w:rPr>
        <w:t xml:space="preserve">risk analysis </w:t>
      </w:r>
      <w:r w:rsidR="0035571C">
        <w:rPr>
          <w:rFonts w:ascii="Arial" w:hAnsi="Arial" w:cs="Arial"/>
          <w:sz w:val="24"/>
          <w:szCs w:val="24"/>
        </w:rPr>
        <w:t xml:space="preserve">work </w:t>
      </w:r>
      <w:r w:rsidR="00020C06" w:rsidRPr="000F4B54">
        <w:rPr>
          <w:rFonts w:ascii="Arial" w:hAnsi="Arial" w:cs="Arial"/>
          <w:sz w:val="24"/>
          <w:szCs w:val="24"/>
        </w:rPr>
        <w:t xml:space="preserve">to document safeguards for each media type to be used on the network or on equipment owned by the </w:t>
      </w:r>
      <w:r w:rsidR="00F70B1B">
        <w:rPr>
          <w:rFonts w:ascii="Arial" w:hAnsi="Arial" w:cs="Arial"/>
          <w:sz w:val="24"/>
          <w:szCs w:val="24"/>
        </w:rPr>
        <w:t>Trust</w:t>
      </w:r>
      <w:r w:rsidR="00020C06" w:rsidRPr="000F4B54">
        <w:rPr>
          <w:rFonts w:ascii="Arial" w:hAnsi="Arial" w:cs="Arial"/>
          <w:sz w:val="24"/>
          <w:szCs w:val="24"/>
        </w:rPr>
        <w:t>.</w:t>
      </w:r>
    </w:p>
    <w:p w14:paraId="3B27807F" w14:textId="77777777" w:rsidR="00E71FF9" w:rsidRPr="000F4B54" w:rsidRDefault="00E71FF9" w:rsidP="00E71FF9">
      <w:pPr>
        <w:spacing w:after="0"/>
        <w:rPr>
          <w:rFonts w:ascii="Arial" w:hAnsi="Arial" w:cs="Arial"/>
          <w:sz w:val="24"/>
          <w:szCs w:val="24"/>
        </w:rPr>
      </w:pPr>
    </w:p>
    <w:p w14:paraId="3BE61163" w14:textId="6EA4EB81" w:rsidR="00020C06" w:rsidRPr="000F4B54" w:rsidRDefault="00020C06" w:rsidP="00020C06">
      <w:pPr>
        <w:spacing w:after="0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 xml:space="preserve">The </w:t>
      </w:r>
      <w:r w:rsidR="00B005DF">
        <w:rPr>
          <w:rFonts w:ascii="Arial" w:hAnsi="Arial" w:cs="Arial"/>
          <w:sz w:val="24"/>
          <w:szCs w:val="24"/>
        </w:rPr>
        <w:t>NST</w:t>
      </w:r>
      <w:r w:rsidRPr="000F4B54">
        <w:rPr>
          <w:rFonts w:ascii="Arial" w:hAnsi="Arial" w:cs="Arial"/>
          <w:sz w:val="24"/>
          <w:szCs w:val="24"/>
        </w:rPr>
        <w:t xml:space="preserve"> will maintain a list of approved mobile computing </w:t>
      </w:r>
      <w:r w:rsidR="00B005DF">
        <w:rPr>
          <w:rFonts w:ascii="Arial" w:hAnsi="Arial" w:cs="Arial"/>
          <w:sz w:val="24"/>
          <w:szCs w:val="24"/>
        </w:rPr>
        <w:t>and storage devices.</w:t>
      </w:r>
    </w:p>
    <w:p w14:paraId="0435DE4E" w14:textId="13A91D79" w:rsidR="00F70B1B" w:rsidRDefault="00F70B1B">
      <w:pPr>
        <w:spacing w:after="2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DC54B1" w14:textId="77777777" w:rsidR="00020C06" w:rsidRPr="000F4B54" w:rsidRDefault="00020C06" w:rsidP="00020C06">
      <w:pPr>
        <w:spacing w:after="0"/>
        <w:rPr>
          <w:rFonts w:ascii="Arial" w:hAnsi="Arial" w:cs="Arial"/>
          <w:sz w:val="24"/>
          <w:szCs w:val="24"/>
        </w:rPr>
      </w:pPr>
    </w:p>
    <w:p w14:paraId="219E19EC" w14:textId="6A57903A" w:rsidR="00020C06" w:rsidRPr="000F4B54" w:rsidRDefault="00020C06" w:rsidP="00FD1E7A">
      <w:pPr>
        <w:pStyle w:val="Heading1"/>
        <w:numPr>
          <w:ilvl w:val="0"/>
          <w:numId w:val="30"/>
        </w:numPr>
        <w:spacing w:before="0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Policy Compliance Measurement</w:t>
      </w:r>
    </w:p>
    <w:p w14:paraId="4955466E" w14:textId="6DA8CA54" w:rsidR="00020C06" w:rsidRPr="000F4B54" w:rsidRDefault="00E26217" w:rsidP="00020C0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 xml:space="preserve">The </w:t>
      </w:r>
      <w:r w:rsidR="00B005DF">
        <w:rPr>
          <w:rFonts w:ascii="Arial" w:hAnsi="Arial" w:cs="Arial"/>
          <w:sz w:val="24"/>
          <w:szCs w:val="24"/>
        </w:rPr>
        <w:t>NST</w:t>
      </w:r>
      <w:r w:rsidRPr="000F4B54">
        <w:rPr>
          <w:rFonts w:ascii="Arial" w:hAnsi="Arial" w:cs="Arial"/>
          <w:sz w:val="24"/>
          <w:szCs w:val="24"/>
        </w:rPr>
        <w:t xml:space="preserve">’s </w:t>
      </w:r>
      <w:r w:rsidRPr="000F4B54">
        <w:rPr>
          <w:rFonts w:ascii="Arial" w:hAnsi="Arial" w:cs="Arial"/>
          <w:bCs/>
          <w:sz w:val="24"/>
          <w:szCs w:val="24"/>
        </w:rPr>
        <w:t>Senior Management Team</w:t>
      </w:r>
      <w:r w:rsidR="00020C06" w:rsidRPr="000F4B54">
        <w:rPr>
          <w:rFonts w:ascii="Arial" w:hAnsi="Arial" w:cs="Arial"/>
          <w:sz w:val="24"/>
          <w:szCs w:val="24"/>
        </w:rPr>
        <w:t xml:space="preserve"> will verify compliance </w:t>
      </w:r>
      <w:r w:rsidRPr="000F4B54">
        <w:rPr>
          <w:rFonts w:ascii="Arial" w:hAnsi="Arial" w:cs="Arial"/>
          <w:sz w:val="24"/>
          <w:szCs w:val="24"/>
        </w:rPr>
        <w:t xml:space="preserve">with </w:t>
      </w:r>
      <w:r w:rsidR="00020C06" w:rsidRPr="000F4B54">
        <w:rPr>
          <w:rFonts w:ascii="Arial" w:hAnsi="Arial" w:cs="Arial"/>
          <w:sz w:val="24"/>
          <w:szCs w:val="24"/>
        </w:rPr>
        <w:t>this policy through various methods</w:t>
      </w:r>
      <w:r w:rsidRPr="000F4B54">
        <w:rPr>
          <w:rFonts w:ascii="Arial" w:hAnsi="Arial" w:cs="Arial"/>
          <w:sz w:val="24"/>
          <w:szCs w:val="24"/>
        </w:rPr>
        <w:t>,</w:t>
      </w:r>
      <w:r w:rsidR="00020C06" w:rsidRPr="000F4B54">
        <w:rPr>
          <w:rFonts w:ascii="Arial" w:hAnsi="Arial" w:cs="Arial"/>
          <w:sz w:val="24"/>
          <w:szCs w:val="24"/>
        </w:rPr>
        <w:t xml:space="preserve"> including but not limited to, periodic </w:t>
      </w:r>
      <w:r w:rsidR="00B005DF">
        <w:rPr>
          <w:rFonts w:ascii="Arial" w:hAnsi="Arial" w:cs="Arial"/>
          <w:sz w:val="24"/>
          <w:szCs w:val="24"/>
        </w:rPr>
        <w:t>NST</w:t>
      </w:r>
      <w:r w:rsidR="00020C06" w:rsidRPr="000F4B54">
        <w:rPr>
          <w:rFonts w:ascii="Arial" w:hAnsi="Arial" w:cs="Arial"/>
          <w:sz w:val="24"/>
          <w:szCs w:val="24"/>
        </w:rPr>
        <w:t xml:space="preserve"> walk-throughs, video monitoring, business tool reports, internal and external audits</w:t>
      </w:r>
      <w:r w:rsidRPr="000F4B54">
        <w:rPr>
          <w:rFonts w:ascii="Arial" w:hAnsi="Arial" w:cs="Arial"/>
          <w:sz w:val="24"/>
          <w:szCs w:val="24"/>
        </w:rPr>
        <w:t>, etc.</w:t>
      </w:r>
    </w:p>
    <w:p w14:paraId="677BBFAD" w14:textId="77777777" w:rsidR="00020C06" w:rsidRPr="000F4B54" w:rsidRDefault="00020C06" w:rsidP="00020C06">
      <w:pPr>
        <w:pStyle w:val="ListParagraph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11754843" w14:textId="31879E4A" w:rsidR="00020C06" w:rsidRPr="000F4B54" w:rsidRDefault="00FD1E7A" w:rsidP="00FD1E7A">
      <w:pPr>
        <w:pStyle w:val="Heading1"/>
        <w:numPr>
          <w:ilvl w:val="0"/>
          <w:numId w:val="0"/>
        </w:numPr>
        <w:spacing w:before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6.</w:t>
      </w:r>
      <w:r w:rsidRPr="000F4B54">
        <w:rPr>
          <w:rFonts w:ascii="Arial" w:hAnsi="Arial" w:cs="Arial"/>
          <w:sz w:val="24"/>
          <w:szCs w:val="24"/>
        </w:rPr>
        <w:tab/>
      </w:r>
      <w:r w:rsidR="00020C06" w:rsidRPr="000F4B54">
        <w:rPr>
          <w:rFonts w:ascii="Arial" w:hAnsi="Arial" w:cs="Arial"/>
          <w:sz w:val="24"/>
          <w:szCs w:val="24"/>
        </w:rPr>
        <w:t>Exceptions</w:t>
      </w:r>
    </w:p>
    <w:p w14:paraId="5B61E1D8" w14:textId="7C4FD9F6" w:rsidR="00020C06" w:rsidRPr="000F4B54" w:rsidRDefault="00020C06" w:rsidP="00020C0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 xml:space="preserve">Any exception to the policy must be </w:t>
      </w:r>
      <w:r w:rsidR="00E26217" w:rsidRPr="000F4B54">
        <w:rPr>
          <w:rFonts w:ascii="Arial" w:hAnsi="Arial" w:cs="Arial"/>
          <w:sz w:val="24"/>
          <w:szCs w:val="24"/>
        </w:rPr>
        <w:t>sanctioned</w:t>
      </w:r>
      <w:r w:rsidRPr="000F4B54">
        <w:rPr>
          <w:rFonts w:ascii="Arial" w:hAnsi="Arial" w:cs="Arial"/>
          <w:sz w:val="24"/>
          <w:szCs w:val="24"/>
        </w:rPr>
        <w:t xml:space="preserve"> </w:t>
      </w:r>
      <w:r w:rsidR="007A3F0E">
        <w:rPr>
          <w:rFonts w:ascii="Arial" w:hAnsi="Arial" w:cs="Arial"/>
          <w:sz w:val="24"/>
          <w:szCs w:val="24"/>
        </w:rPr>
        <w:t xml:space="preserve">and recorded by </w:t>
      </w:r>
      <w:r w:rsidRPr="000F4B54">
        <w:rPr>
          <w:rFonts w:ascii="Arial" w:hAnsi="Arial" w:cs="Arial"/>
          <w:sz w:val="24"/>
          <w:szCs w:val="24"/>
        </w:rPr>
        <w:t xml:space="preserve">the </w:t>
      </w:r>
      <w:r w:rsidR="00B005DF">
        <w:rPr>
          <w:rFonts w:ascii="Arial" w:hAnsi="Arial" w:cs="Arial"/>
          <w:bCs/>
          <w:sz w:val="24"/>
          <w:szCs w:val="24"/>
        </w:rPr>
        <w:t>NST</w:t>
      </w:r>
      <w:r w:rsidR="00BA24AA" w:rsidRPr="000F4B54">
        <w:rPr>
          <w:rFonts w:ascii="Arial" w:hAnsi="Arial" w:cs="Arial"/>
          <w:bCs/>
          <w:sz w:val="24"/>
          <w:szCs w:val="24"/>
        </w:rPr>
        <w:t xml:space="preserve">’s </w:t>
      </w:r>
      <w:r w:rsidR="00B005DF">
        <w:rPr>
          <w:rFonts w:ascii="Arial" w:hAnsi="Arial" w:cs="Arial"/>
          <w:bCs/>
          <w:sz w:val="24"/>
          <w:szCs w:val="24"/>
        </w:rPr>
        <w:t xml:space="preserve">CEO </w:t>
      </w:r>
      <w:r w:rsidRPr="000F4B54">
        <w:rPr>
          <w:rFonts w:ascii="Arial" w:hAnsi="Arial" w:cs="Arial"/>
          <w:sz w:val="24"/>
          <w:szCs w:val="24"/>
        </w:rPr>
        <w:t>in advance.</w:t>
      </w:r>
    </w:p>
    <w:p w14:paraId="5521FB73" w14:textId="77777777" w:rsidR="00020C06" w:rsidRPr="000F4B54" w:rsidRDefault="00020C06" w:rsidP="00020C06">
      <w:pPr>
        <w:pStyle w:val="ListParagraph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13B85EC5" w14:textId="3557E552" w:rsidR="00020C06" w:rsidRPr="000F4B54" w:rsidRDefault="00020C06" w:rsidP="00FD1E7A">
      <w:pPr>
        <w:pStyle w:val="Heading1"/>
        <w:numPr>
          <w:ilvl w:val="0"/>
          <w:numId w:val="32"/>
        </w:numPr>
        <w:spacing w:before="0"/>
        <w:ind w:left="360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Non-Compliance</w:t>
      </w:r>
    </w:p>
    <w:p w14:paraId="231865F0" w14:textId="707858E0" w:rsidR="00020C06" w:rsidRPr="000F4B54" w:rsidRDefault="00020C06" w:rsidP="00020C0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A1016">
        <w:rPr>
          <w:rFonts w:ascii="Arial" w:hAnsi="Arial" w:cs="Arial"/>
          <w:sz w:val="24"/>
          <w:szCs w:val="24"/>
        </w:rPr>
        <w:t>An</w:t>
      </w:r>
      <w:r w:rsidR="00F70B1B" w:rsidRPr="00DA1016">
        <w:rPr>
          <w:rFonts w:ascii="Arial" w:hAnsi="Arial" w:cs="Arial"/>
          <w:sz w:val="24"/>
          <w:szCs w:val="24"/>
        </w:rPr>
        <w:t>y</w:t>
      </w:r>
      <w:r w:rsidRPr="000F4B54">
        <w:rPr>
          <w:rFonts w:ascii="Arial" w:hAnsi="Arial" w:cs="Arial"/>
          <w:sz w:val="24"/>
          <w:szCs w:val="24"/>
        </w:rPr>
        <w:t xml:space="preserve"> employee found to have violated this policy may be subject to disciplinary action, up to and including termination of employment.</w:t>
      </w:r>
    </w:p>
    <w:p w14:paraId="7A0B6EC4" w14:textId="77777777" w:rsidR="00020C06" w:rsidRPr="000F4B54" w:rsidRDefault="00020C06" w:rsidP="00020C06">
      <w:pPr>
        <w:pStyle w:val="ListParagraph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23A55974" w14:textId="1C454ED2" w:rsidR="00020C06" w:rsidRPr="000F4B54" w:rsidRDefault="00020C06" w:rsidP="004D17B9">
      <w:pPr>
        <w:pStyle w:val="Heading1"/>
        <w:numPr>
          <w:ilvl w:val="0"/>
          <w:numId w:val="32"/>
        </w:numPr>
        <w:spacing w:before="0" w:after="0"/>
        <w:ind w:left="360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Related Standards, Policies and Processes</w:t>
      </w:r>
    </w:p>
    <w:p w14:paraId="1965818C" w14:textId="293381BA" w:rsidR="00020C06" w:rsidRPr="000F4B54" w:rsidRDefault="00020C06" w:rsidP="00FD1E7A">
      <w:pPr>
        <w:spacing w:before="120" w:after="120"/>
        <w:rPr>
          <w:rFonts w:ascii="Helvetica" w:hAnsi="Helvetica" w:cs="Arial"/>
          <w:color w:val="000000"/>
          <w:sz w:val="24"/>
          <w:szCs w:val="24"/>
        </w:rPr>
      </w:pPr>
      <w:r w:rsidRPr="000F4B54">
        <w:rPr>
          <w:rFonts w:ascii="Helvetica" w:hAnsi="Helvetica" w:cs="Arial"/>
          <w:color w:val="000000"/>
          <w:sz w:val="24"/>
          <w:szCs w:val="24"/>
        </w:rPr>
        <w:t>Acceptable Use Policy</w:t>
      </w:r>
    </w:p>
    <w:p w14:paraId="6627997F" w14:textId="2BA17E3C" w:rsidR="00020C06" w:rsidRPr="000F4B54" w:rsidRDefault="00F70B1B" w:rsidP="000F4B54">
      <w:pPr>
        <w:spacing w:after="0"/>
        <w:rPr>
          <w:rFonts w:ascii="Helvetica" w:hAnsi="Helvetica" w:cs="Arial"/>
          <w:color w:val="000000"/>
          <w:sz w:val="24"/>
          <w:szCs w:val="24"/>
        </w:rPr>
      </w:pPr>
      <w:r w:rsidRPr="00F70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DC66DB" wp14:editId="52A6FB57">
                <wp:simplePos x="0" y="0"/>
                <wp:positionH relativeFrom="column">
                  <wp:posOffset>6885940</wp:posOffset>
                </wp:positionH>
                <wp:positionV relativeFrom="paragraph">
                  <wp:posOffset>261620</wp:posOffset>
                </wp:positionV>
                <wp:extent cx="8153400" cy="8153400"/>
                <wp:effectExtent l="38100" t="38100" r="38100" b="381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81534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0612C" id="Oval 9" o:spid="_x0000_s1026" style="position:absolute;margin-left:542.2pt;margin-top:20.6pt;width:642pt;height:6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" filled="f" strokecolor="white [3212]" strokeweight="6pt"/>
            </w:pict>
          </mc:Fallback>
        </mc:AlternateContent>
      </w:r>
      <w:r w:rsidR="00020C06" w:rsidRPr="000F4B54">
        <w:rPr>
          <w:rFonts w:ascii="Helvetica" w:hAnsi="Helvetica" w:cs="Arial"/>
          <w:color w:val="000000"/>
          <w:sz w:val="24"/>
          <w:szCs w:val="24"/>
        </w:rPr>
        <w:t>Data Protection Policy</w:t>
      </w:r>
    </w:p>
    <w:p w14:paraId="7B0FCB83" w14:textId="72CC963F" w:rsidR="00AC7322" w:rsidRPr="000F4B54" w:rsidRDefault="00AC7322" w:rsidP="004D6C6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8157308" w14:textId="77777777" w:rsidR="004D17B9" w:rsidRPr="000F4B54" w:rsidRDefault="004D17B9" w:rsidP="00E26217">
      <w:pPr>
        <w:pStyle w:val="Heading1"/>
        <w:numPr>
          <w:ilvl w:val="0"/>
          <w:numId w:val="32"/>
        </w:numPr>
        <w:spacing w:before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0F4B54">
        <w:rPr>
          <w:rFonts w:ascii="Arial" w:hAnsi="Arial" w:cs="Arial"/>
          <w:sz w:val="24"/>
          <w:szCs w:val="24"/>
        </w:rPr>
        <w:t>Review</w:t>
      </w:r>
    </w:p>
    <w:p w14:paraId="340EE310" w14:textId="0431DD77" w:rsidR="004D6C6F" w:rsidRPr="00752B6A" w:rsidRDefault="00E26217" w:rsidP="00F70B1B">
      <w:pPr>
        <w:tabs>
          <w:tab w:val="left" w:pos="284"/>
        </w:tabs>
        <w:spacing w:after="0"/>
        <w:rPr>
          <w:rFonts w:ascii="Arial" w:hAnsi="Arial" w:cs="Arial"/>
          <w:color w:val="000000"/>
        </w:rPr>
      </w:pPr>
      <w:r w:rsidRPr="000F4B54">
        <w:rPr>
          <w:rFonts w:ascii="Arial" w:hAnsi="Arial" w:cs="Arial"/>
          <w:sz w:val="24"/>
          <w:szCs w:val="24"/>
        </w:rPr>
        <w:t xml:space="preserve">This policy will be reviewed in </w:t>
      </w:r>
      <w:r w:rsidR="00455525">
        <w:rPr>
          <w:rFonts w:ascii="Arial" w:hAnsi="Arial" w:cs="Arial"/>
          <w:sz w:val="24"/>
          <w:szCs w:val="24"/>
        </w:rPr>
        <w:t>April 2024</w:t>
      </w:r>
      <w:r w:rsidRPr="000F4B54">
        <w:rPr>
          <w:rFonts w:ascii="Arial" w:hAnsi="Arial" w:cs="Arial"/>
          <w:sz w:val="24"/>
          <w:szCs w:val="24"/>
        </w:rPr>
        <w:t xml:space="preserve"> and then annually thereafter.</w:t>
      </w:r>
      <w:bookmarkStart w:id="0" w:name="_GoBack"/>
      <w:bookmarkEnd w:id="0"/>
    </w:p>
    <w:sectPr w:rsidR="004D6C6F" w:rsidRPr="00752B6A" w:rsidSect="00C13630">
      <w:pgSz w:w="11906" w:h="16838" w:code="9"/>
      <w:pgMar w:top="1440" w:right="1134" w:bottom="1440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D93CB" w14:textId="77777777" w:rsidR="00C25437" w:rsidRDefault="00C25437" w:rsidP="001B7499">
      <w:pPr>
        <w:spacing w:after="0" w:line="240" w:lineRule="auto"/>
      </w:pPr>
      <w:r>
        <w:separator/>
      </w:r>
    </w:p>
  </w:endnote>
  <w:endnote w:type="continuationSeparator" w:id="0">
    <w:p w14:paraId="6130F5CC" w14:textId="77777777" w:rsidR="00C25437" w:rsidRDefault="00C25437" w:rsidP="001B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B3C65" w14:textId="7362BA42" w:rsidR="0048203D" w:rsidRPr="00E52BB7" w:rsidRDefault="0048203D" w:rsidP="009C2B56">
    <w:pPr>
      <w:pStyle w:val="Footer"/>
      <w:jc w:val="right"/>
      <w:rPr>
        <w:rFonts w:cs="Arial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2D4FC0" wp14:editId="4F597E1F">
              <wp:simplePos x="0" y="0"/>
              <wp:positionH relativeFrom="column">
                <wp:posOffset>-809625</wp:posOffset>
              </wp:positionH>
              <wp:positionV relativeFrom="paragraph">
                <wp:posOffset>-133350</wp:posOffset>
              </wp:positionV>
              <wp:extent cx="7553325" cy="0"/>
              <wp:effectExtent l="0" t="19050" r="9525" b="19050"/>
              <wp:wrapNone/>
              <wp:docPr id="289" name="Straight Connector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133195" id="Straight Connector 28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-10.5pt" to="531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" strokecolor="#5a5a5a [2109]" strokeweight="3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485164" wp14:editId="6C6732E8">
              <wp:simplePos x="0" y="0"/>
              <wp:positionH relativeFrom="column">
                <wp:posOffset>-809625</wp:posOffset>
              </wp:positionH>
              <wp:positionV relativeFrom="paragraph">
                <wp:posOffset>-95250</wp:posOffset>
              </wp:positionV>
              <wp:extent cx="7553325" cy="0"/>
              <wp:effectExtent l="0" t="19050" r="9525" b="19050"/>
              <wp:wrapNone/>
              <wp:docPr id="290" name="Straight Connector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2A1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B706D" id="Straight Connector 29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-7.5pt" to="531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" strokecolor="#e2a142" strokeweight="3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18D65B" wp14:editId="29E44670">
              <wp:simplePos x="0" y="0"/>
              <wp:positionH relativeFrom="column">
                <wp:posOffset>-419735</wp:posOffset>
              </wp:positionH>
              <wp:positionV relativeFrom="paragraph">
                <wp:posOffset>-14605</wp:posOffset>
              </wp:positionV>
              <wp:extent cx="5362575" cy="638175"/>
              <wp:effectExtent l="0" t="0" r="9525" b="9525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BFE11" w14:textId="7218B126" w:rsidR="0048203D" w:rsidRPr="00E77B25" w:rsidRDefault="00F70B1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NST </w:t>
                          </w:r>
                          <w:r w:rsidR="00E77B25" w:rsidRPr="00E77B25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Remote Access Mobile Computing Policy </w:t>
                          </w:r>
                          <w:r w:rsidR="00455525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April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8D65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33.05pt;margin-top:-1.15pt;width:422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" stroked="f">
              <v:textbox>
                <w:txbxContent>
                  <w:p w14:paraId="16ABFE11" w14:textId="7218B126" w:rsidR="0048203D" w:rsidRPr="00E77B25" w:rsidRDefault="00F70B1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NST </w:t>
                    </w:r>
                    <w:r w:rsidR="00E77B25" w:rsidRPr="00E77B25">
                      <w:rPr>
                        <w:rFonts w:ascii="Helvetica" w:hAnsi="Helvetica"/>
                        <w:sz w:val="16"/>
                        <w:szCs w:val="16"/>
                      </w:rPr>
                      <w:t xml:space="preserve">Remote Access Mobile Computing Policy </w:t>
                    </w:r>
                    <w:r w:rsidR="00455525">
                      <w:rPr>
                        <w:rFonts w:ascii="Helvetica" w:hAnsi="Helvetica"/>
                        <w:sz w:val="16"/>
                        <w:szCs w:val="16"/>
                      </w:rPr>
                      <w:t>April 2023</w:t>
                    </w:r>
                  </w:p>
                </w:txbxContent>
              </v:textbox>
            </v:shape>
          </w:pict>
        </mc:Fallback>
      </mc:AlternateContent>
    </w:r>
  </w:p>
  <w:p w14:paraId="7068B712" w14:textId="77777777" w:rsidR="0048203D" w:rsidRPr="00603A19" w:rsidRDefault="0048203D">
    <w:pPr>
      <w:pStyle w:val="Footer"/>
      <w:rPr>
        <w:rFonts w:ascii="Helvetica" w:hAnsi="Helvetica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9009E" w14:textId="77777777" w:rsidR="00C25437" w:rsidRDefault="00C25437" w:rsidP="001B7499">
      <w:pPr>
        <w:spacing w:after="0" w:line="240" w:lineRule="auto"/>
      </w:pPr>
      <w:r>
        <w:separator/>
      </w:r>
    </w:p>
  </w:footnote>
  <w:footnote w:type="continuationSeparator" w:id="0">
    <w:p w14:paraId="0F020740" w14:textId="77777777" w:rsidR="00C25437" w:rsidRDefault="00C25437" w:rsidP="001B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86E7" w14:textId="0D0CFAC0" w:rsidR="0048203D" w:rsidRDefault="00F02CA3">
    <w:pPr>
      <w:pStyle w:val="Header"/>
    </w:pPr>
    <w:r w:rsidRPr="006B5BF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946F6" wp14:editId="09740285">
              <wp:simplePos x="0" y="0"/>
              <wp:positionH relativeFrom="margin">
                <wp:posOffset>967856</wp:posOffset>
              </wp:positionH>
              <wp:positionV relativeFrom="paragraph">
                <wp:posOffset>-159038</wp:posOffset>
              </wp:positionV>
              <wp:extent cx="4804757" cy="498764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4757" cy="498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6D186" w14:textId="544F1942" w:rsidR="0048203D" w:rsidRPr="006B5BF3" w:rsidRDefault="0048203D" w:rsidP="0023300E">
                          <w:pPr>
                            <w:jc w:val="left"/>
                            <w:rPr>
                              <w:rFonts w:ascii="Helvetica" w:hAnsi="Helvetic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46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6.2pt;margin-top:-12.5pt;width:378.3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" stroked="f">
              <v:textbox>
                <w:txbxContent>
                  <w:p w14:paraId="3736D186" w14:textId="544F1942" w:rsidR="0048203D" w:rsidRPr="006B5BF3" w:rsidRDefault="0048203D" w:rsidP="0023300E">
                    <w:pPr>
                      <w:jc w:val="left"/>
                      <w:rPr>
                        <w:rFonts w:ascii="Helvetica" w:hAnsi="Helvetica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4F9"/>
    <w:multiLevelType w:val="hybridMultilevel"/>
    <w:tmpl w:val="822E86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5F3"/>
    <w:multiLevelType w:val="hybridMultilevel"/>
    <w:tmpl w:val="D24C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6B86"/>
    <w:multiLevelType w:val="hybridMultilevel"/>
    <w:tmpl w:val="638662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54C10"/>
    <w:multiLevelType w:val="hybridMultilevel"/>
    <w:tmpl w:val="03449490"/>
    <w:lvl w:ilvl="0" w:tplc="8F2ADE12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9CD1D5E"/>
    <w:multiLevelType w:val="hybridMultilevel"/>
    <w:tmpl w:val="B54CA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4D78"/>
    <w:multiLevelType w:val="hybridMultilevel"/>
    <w:tmpl w:val="9522A638"/>
    <w:lvl w:ilvl="0" w:tplc="A7BE986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06BBD"/>
    <w:multiLevelType w:val="hybridMultilevel"/>
    <w:tmpl w:val="1210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6D3E"/>
    <w:multiLevelType w:val="hybridMultilevel"/>
    <w:tmpl w:val="211C93BA"/>
    <w:lvl w:ilvl="0" w:tplc="E6B2EB8C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2CD6"/>
    <w:multiLevelType w:val="hybridMultilevel"/>
    <w:tmpl w:val="6DB07DEE"/>
    <w:lvl w:ilvl="0" w:tplc="E2961A62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A4090"/>
    <w:multiLevelType w:val="hybridMultilevel"/>
    <w:tmpl w:val="DE1A0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6998"/>
    <w:multiLevelType w:val="hybridMultilevel"/>
    <w:tmpl w:val="7B968522"/>
    <w:lvl w:ilvl="0" w:tplc="C85860A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B3186"/>
    <w:multiLevelType w:val="hybridMultilevel"/>
    <w:tmpl w:val="33EA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45BED"/>
    <w:multiLevelType w:val="hybridMultilevel"/>
    <w:tmpl w:val="B1DCD1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E51C1"/>
    <w:multiLevelType w:val="hybridMultilevel"/>
    <w:tmpl w:val="3252FDD8"/>
    <w:lvl w:ilvl="0" w:tplc="9D12266E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25667B0D"/>
    <w:multiLevelType w:val="hybridMultilevel"/>
    <w:tmpl w:val="109467D4"/>
    <w:lvl w:ilvl="0" w:tplc="28826FE4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77B05"/>
    <w:multiLevelType w:val="hybridMultilevel"/>
    <w:tmpl w:val="6324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860D1"/>
    <w:multiLevelType w:val="multilevel"/>
    <w:tmpl w:val="ECD67AD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34013A68"/>
    <w:multiLevelType w:val="hybridMultilevel"/>
    <w:tmpl w:val="2A6CEC20"/>
    <w:lvl w:ilvl="0" w:tplc="9D12266E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5079"/>
    <w:multiLevelType w:val="hybridMultilevel"/>
    <w:tmpl w:val="E326A3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DC3CED"/>
    <w:multiLevelType w:val="hybridMultilevel"/>
    <w:tmpl w:val="2F6E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85AE3"/>
    <w:multiLevelType w:val="hybridMultilevel"/>
    <w:tmpl w:val="25245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73FB2"/>
    <w:multiLevelType w:val="hybridMultilevel"/>
    <w:tmpl w:val="B762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4F541545"/>
    <w:multiLevelType w:val="hybridMultilevel"/>
    <w:tmpl w:val="712E5ED6"/>
    <w:lvl w:ilvl="0" w:tplc="9DAC7B90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33734"/>
    <w:multiLevelType w:val="hybridMultilevel"/>
    <w:tmpl w:val="EDB0FA2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3612"/>
    <w:multiLevelType w:val="hybridMultilevel"/>
    <w:tmpl w:val="54ACE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17A1B"/>
    <w:multiLevelType w:val="hybridMultilevel"/>
    <w:tmpl w:val="7EA6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B64A0"/>
    <w:multiLevelType w:val="hybridMultilevel"/>
    <w:tmpl w:val="3FC4A9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2244A9"/>
    <w:multiLevelType w:val="hybridMultilevel"/>
    <w:tmpl w:val="CB669D7E"/>
    <w:lvl w:ilvl="0" w:tplc="9D12266E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972FE"/>
    <w:multiLevelType w:val="hybridMultilevel"/>
    <w:tmpl w:val="A77E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9"/>
  </w:num>
  <w:num w:numId="5">
    <w:abstractNumId w:val="5"/>
  </w:num>
  <w:num w:numId="6">
    <w:abstractNumId w:val="12"/>
  </w:num>
  <w:num w:numId="7">
    <w:abstractNumId w:val="22"/>
  </w:num>
  <w:num w:numId="8">
    <w:abstractNumId w:val="20"/>
  </w:num>
  <w:num w:numId="9">
    <w:abstractNumId w:val="8"/>
  </w:num>
  <w:num w:numId="10">
    <w:abstractNumId w:val="29"/>
  </w:num>
  <w:num w:numId="11">
    <w:abstractNumId w:val="7"/>
  </w:num>
  <w:num w:numId="12">
    <w:abstractNumId w:val="0"/>
  </w:num>
  <w:num w:numId="13">
    <w:abstractNumId w:val="15"/>
  </w:num>
  <w:num w:numId="14">
    <w:abstractNumId w:val="2"/>
  </w:num>
  <w:num w:numId="15">
    <w:abstractNumId w:val="30"/>
  </w:num>
  <w:num w:numId="16">
    <w:abstractNumId w:val="13"/>
  </w:num>
  <w:num w:numId="17">
    <w:abstractNumId w:val="19"/>
  </w:num>
  <w:num w:numId="18">
    <w:abstractNumId w:val="26"/>
  </w:num>
  <w:num w:numId="19">
    <w:abstractNumId w:val="18"/>
  </w:num>
  <w:num w:numId="20">
    <w:abstractNumId w:val="11"/>
  </w:num>
  <w:num w:numId="21">
    <w:abstractNumId w:val="1"/>
  </w:num>
  <w:num w:numId="22">
    <w:abstractNumId w:val="4"/>
  </w:num>
  <w:num w:numId="23">
    <w:abstractNumId w:val="17"/>
  </w:num>
  <w:num w:numId="24">
    <w:abstractNumId w:val="21"/>
  </w:num>
  <w:num w:numId="25">
    <w:abstractNumId w:val="31"/>
  </w:num>
  <w:num w:numId="26">
    <w:abstractNumId w:val="23"/>
  </w:num>
  <w:num w:numId="27">
    <w:abstractNumId w:val="28"/>
  </w:num>
  <w:num w:numId="28">
    <w:abstractNumId w:val="6"/>
  </w:num>
  <w:num w:numId="29">
    <w:abstractNumId w:val="24"/>
  </w:num>
  <w:num w:numId="30">
    <w:abstractNumId w:val="16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99"/>
    <w:rsid w:val="000005BC"/>
    <w:rsid w:val="000120F6"/>
    <w:rsid w:val="00020C06"/>
    <w:rsid w:val="00036DBD"/>
    <w:rsid w:val="0006089D"/>
    <w:rsid w:val="00087344"/>
    <w:rsid w:val="000C27E1"/>
    <w:rsid w:val="000E18D3"/>
    <w:rsid w:val="000F4B54"/>
    <w:rsid w:val="00115B1C"/>
    <w:rsid w:val="001339D0"/>
    <w:rsid w:val="00142C1B"/>
    <w:rsid w:val="001516EF"/>
    <w:rsid w:val="00164890"/>
    <w:rsid w:val="00165BB1"/>
    <w:rsid w:val="00173F81"/>
    <w:rsid w:val="0018712A"/>
    <w:rsid w:val="001970ED"/>
    <w:rsid w:val="00197271"/>
    <w:rsid w:val="00197C35"/>
    <w:rsid w:val="001B7499"/>
    <w:rsid w:val="001D2747"/>
    <w:rsid w:val="00205A11"/>
    <w:rsid w:val="00217B12"/>
    <w:rsid w:val="00231577"/>
    <w:rsid w:val="0023300E"/>
    <w:rsid w:val="00241659"/>
    <w:rsid w:val="00272DA8"/>
    <w:rsid w:val="0027388D"/>
    <w:rsid w:val="00274407"/>
    <w:rsid w:val="00281E59"/>
    <w:rsid w:val="002860B6"/>
    <w:rsid w:val="00287D6A"/>
    <w:rsid w:val="002A52B0"/>
    <w:rsid w:val="002B266A"/>
    <w:rsid w:val="002D6598"/>
    <w:rsid w:val="003051AA"/>
    <w:rsid w:val="00320C7F"/>
    <w:rsid w:val="003211BE"/>
    <w:rsid w:val="0035571C"/>
    <w:rsid w:val="00372F6F"/>
    <w:rsid w:val="003762CF"/>
    <w:rsid w:val="00380E60"/>
    <w:rsid w:val="0039483B"/>
    <w:rsid w:val="003A18D7"/>
    <w:rsid w:val="003B6CF5"/>
    <w:rsid w:val="003C1FAF"/>
    <w:rsid w:val="003E31EB"/>
    <w:rsid w:val="003E33F2"/>
    <w:rsid w:val="003F3CDE"/>
    <w:rsid w:val="003F5BDB"/>
    <w:rsid w:val="00400214"/>
    <w:rsid w:val="00410496"/>
    <w:rsid w:val="00436370"/>
    <w:rsid w:val="00442A6F"/>
    <w:rsid w:val="004446E3"/>
    <w:rsid w:val="00455525"/>
    <w:rsid w:val="00476DDD"/>
    <w:rsid w:val="0048203D"/>
    <w:rsid w:val="0048693E"/>
    <w:rsid w:val="004C0EA5"/>
    <w:rsid w:val="004C1FC8"/>
    <w:rsid w:val="004D17B9"/>
    <w:rsid w:val="004D32BB"/>
    <w:rsid w:val="004D6C6F"/>
    <w:rsid w:val="004E2758"/>
    <w:rsid w:val="004E2F9E"/>
    <w:rsid w:val="004F2CD5"/>
    <w:rsid w:val="004F5E3F"/>
    <w:rsid w:val="00522379"/>
    <w:rsid w:val="00523A9F"/>
    <w:rsid w:val="00525582"/>
    <w:rsid w:val="0054440A"/>
    <w:rsid w:val="005567BB"/>
    <w:rsid w:val="005769A4"/>
    <w:rsid w:val="0058062D"/>
    <w:rsid w:val="00596FE9"/>
    <w:rsid w:val="005E6CC7"/>
    <w:rsid w:val="005F6973"/>
    <w:rsid w:val="00603A19"/>
    <w:rsid w:val="0061145B"/>
    <w:rsid w:val="0061786A"/>
    <w:rsid w:val="00645332"/>
    <w:rsid w:val="006462A4"/>
    <w:rsid w:val="006533C9"/>
    <w:rsid w:val="00653F66"/>
    <w:rsid w:val="006575D9"/>
    <w:rsid w:val="00665AC9"/>
    <w:rsid w:val="00665E0D"/>
    <w:rsid w:val="00680EC9"/>
    <w:rsid w:val="00691DA3"/>
    <w:rsid w:val="006B5AE7"/>
    <w:rsid w:val="006B5BF3"/>
    <w:rsid w:val="006B6799"/>
    <w:rsid w:val="006C2A78"/>
    <w:rsid w:val="006C681B"/>
    <w:rsid w:val="006D187C"/>
    <w:rsid w:val="006E2901"/>
    <w:rsid w:val="006E30D2"/>
    <w:rsid w:val="006E73C9"/>
    <w:rsid w:val="006F30C8"/>
    <w:rsid w:val="006F5AEC"/>
    <w:rsid w:val="00730589"/>
    <w:rsid w:val="007338A9"/>
    <w:rsid w:val="0075297E"/>
    <w:rsid w:val="00752AF5"/>
    <w:rsid w:val="00752B6A"/>
    <w:rsid w:val="007706BC"/>
    <w:rsid w:val="00774774"/>
    <w:rsid w:val="00776C2F"/>
    <w:rsid w:val="00793537"/>
    <w:rsid w:val="00795E2E"/>
    <w:rsid w:val="007A3F0E"/>
    <w:rsid w:val="007C66FD"/>
    <w:rsid w:val="007E4B98"/>
    <w:rsid w:val="0080753F"/>
    <w:rsid w:val="00823902"/>
    <w:rsid w:val="00861F16"/>
    <w:rsid w:val="00897B3A"/>
    <w:rsid w:val="008B6C9F"/>
    <w:rsid w:val="008B737C"/>
    <w:rsid w:val="008D51AE"/>
    <w:rsid w:val="008E484A"/>
    <w:rsid w:val="00907E51"/>
    <w:rsid w:val="009147CB"/>
    <w:rsid w:val="00915F12"/>
    <w:rsid w:val="00921D90"/>
    <w:rsid w:val="00940D17"/>
    <w:rsid w:val="00961C37"/>
    <w:rsid w:val="00962781"/>
    <w:rsid w:val="009958C1"/>
    <w:rsid w:val="009B13A2"/>
    <w:rsid w:val="009B24AF"/>
    <w:rsid w:val="009C1307"/>
    <w:rsid w:val="009C2B56"/>
    <w:rsid w:val="009C4810"/>
    <w:rsid w:val="009D5C28"/>
    <w:rsid w:val="009E0BBB"/>
    <w:rsid w:val="009F0E24"/>
    <w:rsid w:val="00A07898"/>
    <w:rsid w:val="00A176BF"/>
    <w:rsid w:val="00A22EA8"/>
    <w:rsid w:val="00A23F2E"/>
    <w:rsid w:val="00A47067"/>
    <w:rsid w:val="00A47340"/>
    <w:rsid w:val="00A579A6"/>
    <w:rsid w:val="00A6064E"/>
    <w:rsid w:val="00A80901"/>
    <w:rsid w:val="00A94001"/>
    <w:rsid w:val="00AA540A"/>
    <w:rsid w:val="00AB62B2"/>
    <w:rsid w:val="00AC7322"/>
    <w:rsid w:val="00AD04B8"/>
    <w:rsid w:val="00AE79D9"/>
    <w:rsid w:val="00AF3008"/>
    <w:rsid w:val="00B005DF"/>
    <w:rsid w:val="00B04A49"/>
    <w:rsid w:val="00B0780B"/>
    <w:rsid w:val="00B147A6"/>
    <w:rsid w:val="00B458CD"/>
    <w:rsid w:val="00B47F53"/>
    <w:rsid w:val="00B578CF"/>
    <w:rsid w:val="00B72DFC"/>
    <w:rsid w:val="00B75DA4"/>
    <w:rsid w:val="00B808D8"/>
    <w:rsid w:val="00B82FC4"/>
    <w:rsid w:val="00BA24AA"/>
    <w:rsid w:val="00BB0A26"/>
    <w:rsid w:val="00BC268D"/>
    <w:rsid w:val="00BC45DC"/>
    <w:rsid w:val="00BE1114"/>
    <w:rsid w:val="00C13630"/>
    <w:rsid w:val="00C24072"/>
    <w:rsid w:val="00C25437"/>
    <w:rsid w:val="00C41BC9"/>
    <w:rsid w:val="00C50665"/>
    <w:rsid w:val="00C50B23"/>
    <w:rsid w:val="00C776C9"/>
    <w:rsid w:val="00C91F08"/>
    <w:rsid w:val="00C9495E"/>
    <w:rsid w:val="00CA02BA"/>
    <w:rsid w:val="00CA0ED8"/>
    <w:rsid w:val="00CA24B2"/>
    <w:rsid w:val="00CC54BD"/>
    <w:rsid w:val="00CC5DFF"/>
    <w:rsid w:val="00CC79FB"/>
    <w:rsid w:val="00CE1D07"/>
    <w:rsid w:val="00CE22F3"/>
    <w:rsid w:val="00CE4A5A"/>
    <w:rsid w:val="00CF0AE8"/>
    <w:rsid w:val="00CF3346"/>
    <w:rsid w:val="00CF4AFD"/>
    <w:rsid w:val="00D1308C"/>
    <w:rsid w:val="00D14378"/>
    <w:rsid w:val="00D21F72"/>
    <w:rsid w:val="00D34D63"/>
    <w:rsid w:val="00D563A1"/>
    <w:rsid w:val="00D60A2C"/>
    <w:rsid w:val="00D8592B"/>
    <w:rsid w:val="00DA1016"/>
    <w:rsid w:val="00DB7115"/>
    <w:rsid w:val="00DB7459"/>
    <w:rsid w:val="00DC5938"/>
    <w:rsid w:val="00DC59E9"/>
    <w:rsid w:val="00DD436D"/>
    <w:rsid w:val="00DE1A12"/>
    <w:rsid w:val="00DE776E"/>
    <w:rsid w:val="00DF4F2C"/>
    <w:rsid w:val="00E00657"/>
    <w:rsid w:val="00E2059A"/>
    <w:rsid w:val="00E26217"/>
    <w:rsid w:val="00E519D2"/>
    <w:rsid w:val="00E52BB7"/>
    <w:rsid w:val="00E577C2"/>
    <w:rsid w:val="00E71FF9"/>
    <w:rsid w:val="00E76B93"/>
    <w:rsid w:val="00E77B25"/>
    <w:rsid w:val="00E8209B"/>
    <w:rsid w:val="00EB7EBC"/>
    <w:rsid w:val="00EC67E3"/>
    <w:rsid w:val="00ED3DA5"/>
    <w:rsid w:val="00F02CA3"/>
    <w:rsid w:val="00F11526"/>
    <w:rsid w:val="00F13253"/>
    <w:rsid w:val="00F2470D"/>
    <w:rsid w:val="00F305AF"/>
    <w:rsid w:val="00F44C64"/>
    <w:rsid w:val="00F61548"/>
    <w:rsid w:val="00F70B1B"/>
    <w:rsid w:val="00F72E81"/>
    <w:rsid w:val="00FA0FFE"/>
    <w:rsid w:val="00FB1D2E"/>
    <w:rsid w:val="00FB393C"/>
    <w:rsid w:val="00FB54A2"/>
    <w:rsid w:val="00FD0DCE"/>
    <w:rsid w:val="00FD1E7A"/>
    <w:rsid w:val="00FE63D4"/>
    <w:rsid w:val="00FE7441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CC433"/>
  <w15:docId w15:val="{934D1243-C022-45A7-BB95-F12358AD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F08"/>
    <w:pPr>
      <w:spacing w:after="1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1DA3"/>
    <w:pPr>
      <w:keepNext/>
      <w:keepLines/>
      <w:numPr>
        <w:numId w:val="2"/>
      </w:numPr>
      <w:spacing w:before="240" w:after="120"/>
      <w:ind w:left="357" w:hanging="357"/>
      <w:outlineLvl w:val="0"/>
    </w:pPr>
    <w:rPr>
      <w:rFonts w:ascii="Helvetica" w:eastAsiaTheme="majorEastAsia" w:hAnsi="Helvetic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F08"/>
    <w:pPr>
      <w:keepNext/>
      <w:keepLines/>
      <w:numPr>
        <w:numId w:val="3"/>
      </w:numPr>
      <w:spacing w:before="120" w:after="0"/>
      <w:ind w:left="357" w:hanging="357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99"/>
  </w:style>
  <w:style w:type="paragraph" w:styleId="Footer">
    <w:name w:val="footer"/>
    <w:basedOn w:val="Normal"/>
    <w:link w:val="FooterChar"/>
    <w:uiPriority w:val="99"/>
    <w:unhideWhenUsed/>
    <w:rsid w:val="001B7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99"/>
  </w:style>
  <w:style w:type="paragraph" w:styleId="NormalWeb">
    <w:name w:val="Normal (Web)"/>
    <w:basedOn w:val="Normal"/>
    <w:uiPriority w:val="99"/>
    <w:semiHidden/>
    <w:unhideWhenUsed/>
    <w:rsid w:val="006B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F2C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DA3"/>
    <w:rPr>
      <w:rFonts w:ascii="Helvetica" w:eastAsiaTheme="majorEastAsia" w:hAnsi="Helvetic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F08"/>
    <w:rPr>
      <w:rFonts w:eastAsiaTheme="majorEastAsia" w:cstheme="majorBidi"/>
      <w:bCs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2BB7"/>
    <w:pPr>
      <w:numPr>
        <w:numId w:val="0"/>
      </w:numPr>
      <w:outlineLvl w:val="9"/>
    </w:pPr>
    <w:rPr>
      <w:rFonts w:asciiTheme="majorHAnsi" w:hAnsiTheme="majorHAnsi"/>
      <w:color w:val="E56900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3253"/>
    <w:pPr>
      <w:tabs>
        <w:tab w:val="left" w:pos="440"/>
        <w:tab w:val="right" w:leader="dot" w:pos="9498"/>
      </w:tabs>
      <w:spacing w:after="100"/>
      <w:ind w:left="-142"/>
    </w:pPr>
  </w:style>
  <w:style w:type="paragraph" w:styleId="TOC2">
    <w:name w:val="toc 2"/>
    <w:basedOn w:val="Normal"/>
    <w:next w:val="Normal"/>
    <w:autoRedefine/>
    <w:uiPriority w:val="39"/>
    <w:unhideWhenUsed/>
    <w:rsid w:val="00F13253"/>
    <w:pPr>
      <w:tabs>
        <w:tab w:val="left" w:pos="660"/>
        <w:tab w:val="right" w:leader="dot" w:pos="9498"/>
      </w:tabs>
      <w:spacing w:after="100"/>
      <w:ind w:left="142"/>
    </w:pPr>
  </w:style>
  <w:style w:type="table" w:styleId="TableGrid">
    <w:name w:val="Table Grid"/>
    <w:basedOn w:val="TableNormal"/>
    <w:uiPriority w:val="59"/>
    <w:rsid w:val="0069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91DA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91DA3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91DA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0DCE"/>
    <w:rPr>
      <w:color w:val="800080" w:themeColor="followedHyperlink"/>
      <w:u w:val="single"/>
    </w:rPr>
  </w:style>
  <w:style w:type="paragraph" w:customStyle="1" w:styleId="HeadlineText">
    <w:name w:val="HeadlineText"/>
    <w:basedOn w:val="Normal"/>
    <w:qFormat/>
    <w:rsid w:val="00197C35"/>
    <w:pPr>
      <w:spacing w:after="0"/>
    </w:pPr>
    <w:rPr>
      <w:rFonts w:ascii="Helvetica" w:hAnsi="Helvetica" w:cs="Helvetica"/>
      <w:b/>
      <w:color w:val="000000"/>
      <w:sz w:val="28"/>
      <w:szCs w:val="26"/>
    </w:rPr>
  </w:style>
  <w:style w:type="paragraph" w:styleId="ListParagraph">
    <w:name w:val="List Paragraph"/>
    <w:basedOn w:val="Normal"/>
    <w:uiPriority w:val="34"/>
    <w:qFormat/>
    <w:rsid w:val="00BE1114"/>
    <w:pPr>
      <w:ind w:left="720"/>
      <w:contextualSpacing/>
    </w:pPr>
  </w:style>
  <w:style w:type="paragraph" w:styleId="PlainText">
    <w:name w:val="Plain Text"/>
    <w:basedOn w:val="Normal"/>
    <w:link w:val="PlainTextChar"/>
    <w:rsid w:val="00752AF5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52AF5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fESBullets">
    <w:name w:val="DfESBullets"/>
    <w:basedOn w:val="Normal"/>
    <w:rsid w:val="0080753F"/>
    <w:pPr>
      <w:widowControl w:val="0"/>
      <w:numPr>
        <w:numId w:val="29"/>
      </w:numPr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807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3F"/>
    <w:pPr>
      <w:spacing w:after="0" w:line="240" w:lineRule="auto"/>
      <w:jc w:val="left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3F"/>
    <w:rPr>
      <w:rFonts w:ascii="Arial" w:eastAsia="Calibri" w:hAnsi="Arial" w:cs="Times New Roman"/>
      <w:sz w:val="20"/>
      <w:szCs w:val="20"/>
    </w:rPr>
  </w:style>
  <w:style w:type="paragraph" w:customStyle="1" w:styleId="Policy">
    <w:name w:val="Policy"/>
    <w:basedOn w:val="Normal"/>
    <w:rsid w:val="00020C0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nottinghamschoolstrust.org.uk" TargetMode="External"/></Relationships>
</file>

<file path=word/theme/theme1.xml><?xml version="1.0" encoding="utf-8"?>
<a:theme xmlns:a="http://schemas.openxmlformats.org/drawingml/2006/main" name="Office Theme">
  <a:themeElements>
    <a:clrScheme name="DAISI">
      <a:dk1>
        <a:sysClr val="windowText" lastClr="000000"/>
      </a:dk1>
      <a:lt1>
        <a:sysClr val="window" lastClr="FFFFFF"/>
      </a:lt1>
      <a:dk2>
        <a:srgbClr val="3D3938"/>
      </a:dk2>
      <a:lt2>
        <a:srgbClr val="A9C215"/>
      </a:lt2>
      <a:accent1>
        <a:srgbClr val="FF9133"/>
      </a:accent1>
      <a:accent2>
        <a:srgbClr val="E0249A"/>
      </a:accent2>
      <a:accent3>
        <a:srgbClr val="3FCFD5"/>
      </a:accent3>
      <a:accent4>
        <a:srgbClr val="00A551"/>
      </a:accent4>
      <a:accent5>
        <a:srgbClr val="00939A"/>
      </a:accent5>
      <a:accent6>
        <a:srgbClr val="3333FF"/>
      </a:accent6>
      <a:hlink>
        <a:srgbClr val="0000FF"/>
      </a:hlink>
      <a:folHlink>
        <a:srgbClr val="800080"/>
      </a:folHlink>
    </a:clrScheme>
    <a:fontScheme name="DAISI">
      <a:majorFont>
        <a:latin typeface="HelveticaNeue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9dc963-e165-42ff-8ee3-a6a81711eec4">
      <Terms xmlns="http://schemas.microsoft.com/office/infopath/2007/PartnerControls"/>
    </lcf76f155ced4ddcb4097134ff3c332f>
    <TaxCatchAll xmlns="587b091b-2a2a-42e5-87a9-4531ac062c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1C7C7FF03C945AE9479B7AC5CC927" ma:contentTypeVersion="16" ma:contentTypeDescription="Create a new document." ma:contentTypeScope="" ma:versionID="31e2c9730734532e350591e8801ba0bd">
  <xsd:schema xmlns:xsd="http://www.w3.org/2001/XMLSchema" xmlns:xs="http://www.w3.org/2001/XMLSchema" xmlns:p="http://schemas.microsoft.com/office/2006/metadata/properties" xmlns:ns2="aa9dc963-e165-42ff-8ee3-a6a81711eec4" xmlns:ns3="587b091b-2a2a-42e5-87a9-4531ac062c1c" targetNamespace="http://schemas.microsoft.com/office/2006/metadata/properties" ma:root="true" ma:fieldsID="5188ffff75a800b4434ae2977fb8f762" ns2:_="" ns3:_="">
    <xsd:import namespace="aa9dc963-e165-42ff-8ee3-a6a81711eec4"/>
    <xsd:import namespace="587b091b-2a2a-42e5-87a9-4531ac062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c963-e165-42ff-8ee3-a6a81711e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b091b-2a2a-42e5-87a9-4531ac062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52666f-77d3-4182-8a2a-df2c417b3e68}" ma:internalName="TaxCatchAll" ma:showField="CatchAllData" ma:web="587b091b-2a2a-42e5-87a9-4531ac062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DCAE-9BF9-429C-A81B-C80B7F2A4E85}">
  <ds:schemaRefs>
    <ds:schemaRef ds:uri="http://purl.org/dc/elements/1.1/"/>
    <ds:schemaRef ds:uri="http://schemas.microsoft.com/office/infopath/2007/PartnerControls"/>
    <ds:schemaRef ds:uri="aa9dc963-e165-42ff-8ee3-a6a81711eec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587b091b-2a2a-42e5-87a9-4531ac062c1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707524-5AEA-4FD2-97CE-CA11AA01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dc963-e165-42ff-8ee3-a6a81711eec4"/>
    <ds:schemaRef ds:uri="587b091b-2a2a-42e5-87a9-4531ac062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D2B50-E17C-4928-BA24-506F806CE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00A5F-8E4B-4A0F-9FE6-686114D5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Eade</dc:creator>
  <cp:keywords>SFR</cp:keywords>
  <cp:lastModifiedBy>Pat and Sarah Fielding</cp:lastModifiedBy>
  <cp:revision>3</cp:revision>
  <cp:lastPrinted>2017-12-08T10:34:00Z</cp:lastPrinted>
  <dcterms:created xsi:type="dcterms:W3CDTF">2022-01-27T11:03:00Z</dcterms:created>
  <dcterms:modified xsi:type="dcterms:W3CDTF">2023-04-24T15:35:00Z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0x010100F711C7C7FF03C945AE9479B7AC5CC927</vt:lpwstr>
  </property>
  <property fmtid="{D5CDD505-2E9C-101B-9397-08002B2CF9AE}" pid="3" name="MediaServiceImageTags">
    <vt:lpwstr/>
  </property>
</Properties>
</file>